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10CED3" w14:textId="77777777" w:rsidR="003137ED" w:rsidRDefault="003137ED">
      <w:pPr>
        <w:pStyle w:val="Title1"/>
        <w:spacing w:before="0"/>
      </w:pPr>
      <w:r>
        <w:t>Object Management Group</w:t>
      </w:r>
    </w:p>
    <w:p w14:paraId="32DB31DF" w14:textId="77777777" w:rsidR="003137ED" w:rsidRDefault="00A51179">
      <w:pPr>
        <w:pStyle w:val="Title4"/>
      </w:pPr>
      <w:r w:rsidRPr="00A51179">
        <w:t>9C Medway Road, PMB 274</w:t>
      </w:r>
      <w:r w:rsidR="003137ED">
        <w:br/>
      </w:r>
      <w:r w:rsidRPr="00A51179">
        <w:t>Milford, MA 01757</w:t>
      </w:r>
      <w:r w:rsidR="003137ED">
        <w:br/>
        <w:t>United States of America</w:t>
      </w:r>
    </w:p>
    <w:p w14:paraId="1E14FADA" w14:textId="46425F51" w:rsidR="003137ED" w:rsidRDefault="003137ED">
      <w:pPr>
        <w:pStyle w:val="Title4"/>
        <w:rPr>
          <w:rStyle w:val="AuthorNotes"/>
        </w:rPr>
      </w:pPr>
      <w:r>
        <w:t>Telephone: +1 781 444 0404</w:t>
      </w:r>
      <w:r>
        <w:br/>
        <w:t>Facsimile: +1 781 444 0320</w:t>
      </w:r>
      <w:r>
        <w:br/>
      </w:r>
      <w:r w:rsidR="008255AE">
        <w:t>techdir</w:t>
      </w:r>
      <w:r>
        <w:t>@omg.org</w:t>
      </w:r>
    </w:p>
    <w:p w14:paraId="25E83192" w14:textId="04D1B01B" w:rsidR="003137ED" w:rsidRDefault="003137ED">
      <w:pPr>
        <w:pStyle w:val="Title2"/>
      </w:pPr>
      <w:r>
        <w:rPr>
          <w:rStyle w:val="AuthorNotes"/>
        </w:rPr>
        <w:t>&lt;</w:t>
      </w:r>
      <w:r w:rsidR="0003394B">
        <w:rPr>
          <w:rStyle w:val="AuthorNotes"/>
        </w:rPr>
        <w:t>Name of Target Specification</w:t>
      </w:r>
      <w:r>
        <w:rPr>
          <w:rStyle w:val="AuthorNotes"/>
        </w:rPr>
        <w:t>&gt;</w:t>
      </w:r>
      <w:r>
        <w:br/>
        <w:t xml:space="preserve">Request </w:t>
      </w:r>
      <w:proofErr w:type="gramStart"/>
      <w:r>
        <w:t>For</w:t>
      </w:r>
      <w:proofErr w:type="gramEnd"/>
      <w:r>
        <w:t xml:space="preserve"> </w:t>
      </w:r>
      <w:r w:rsidR="0003394B">
        <w:t>Retirement</w:t>
      </w:r>
    </w:p>
    <w:p w14:paraId="57C2869A" w14:textId="77777777" w:rsidR="003137ED" w:rsidRDefault="003137ED">
      <w:pPr>
        <w:pStyle w:val="Title4"/>
      </w:pPr>
      <w:r>
        <w:t xml:space="preserve">OMG Document: </w:t>
      </w:r>
      <w:r>
        <w:rPr>
          <w:rStyle w:val="AuthorNotes"/>
        </w:rPr>
        <w:t>&lt;prefix/YYYY-MM-NN&gt;</w:t>
      </w:r>
    </w:p>
    <w:p w14:paraId="5CB2B69B" w14:textId="77777777" w:rsidR="003137ED" w:rsidRDefault="003137ED">
      <w:pPr>
        <w:pStyle w:val="Title3"/>
      </w:pPr>
      <w:r>
        <w:t>Responses due: &lt;day&gt; &lt;month&gt; &lt;year&gt;</w:t>
      </w:r>
    </w:p>
    <w:p w14:paraId="70B333A6" w14:textId="77777777" w:rsidR="00BF5521" w:rsidRDefault="003137ED">
      <w:pPr>
        <w:pStyle w:val="BodyNotes"/>
      </w:pPr>
      <w:r>
        <w:t xml:space="preserve">Notes to </w:t>
      </w:r>
      <w:r w:rsidR="0003394B">
        <w:t>RFR</w:t>
      </w:r>
      <w:r>
        <w:t xml:space="preserve"> Editors: </w:t>
      </w:r>
    </w:p>
    <w:p w14:paraId="40EB264B" w14:textId="4075594C" w:rsidR="00BF5521" w:rsidRDefault="003137ED">
      <w:pPr>
        <w:pStyle w:val="BodyNotes"/>
      </w:pPr>
      <w:r>
        <w:t>(1.) Spell out month name</w:t>
      </w:r>
      <w:r w:rsidR="00BF5521">
        <w:t xml:space="preserve"> above and in the Schedule </w:t>
      </w:r>
      <w:proofErr w:type="gramStart"/>
      <w:r w:rsidR="00BF5521">
        <w:t>section</w:t>
      </w:r>
      <w:r>
        <w:t>;</w:t>
      </w:r>
      <w:proofErr w:type="gramEnd"/>
      <w:r>
        <w:t xml:space="preserve"> e.g., January </w:t>
      </w:r>
    </w:p>
    <w:p w14:paraId="5F8CDD11" w14:textId="23B3B9C9" w:rsidR="00BF5521" w:rsidRDefault="003137ED">
      <w:pPr>
        <w:pStyle w:val="BodyNotes"/>
      </w:pPr>
      <w:r>
        <w:t>(2.) Don’t forget to replace the running header and footer with the name of the RF</w:t>
      </w:r>
      <w:r w:rsidR="0003394B">
        <w:t>R</w:t>
      </w:r>
      <w:r>
        <w:t xml:space="preserve"> title and document number, date, and so on. </w:t>
      </w:r>
    </w:p>
    <w:p w14:paraId="4F145164" w14:textId="19ABDE6E" w:rsidR="003137ED" w:rsidRDefault="003137ED">
      <w:pPr>
        <w:pStyle w:val="BodyNotes"/>
      </w:pPr>
      <w:r>
        <w:t>(3.) Remove or replace any notes in RED</w:t>
      </w:r>
      <w:r w:rsidR="008255AE">
        <w:t xml:space="preserve"> – none should remain when this RFR is presented for review and publication</w:t>
      </w:r>
      <w:r>
        <w:t>.</w:t>
      </w:r>
      <w:r w:rsidR="00BF5521">
        <w:t xml:space="preserve"> Items in &lt;angle brackets&gt; represent substitutions, other notes in red are descriptive.</w:t>
      </w:r>
    </w:p>
    <w:p w14:paraId="6C2B2C51" w14:textId="77777777" w:rsidR="006705BC" w:rsidRDefault="006705BC" w:rsidP="006705BC"/>
    <w:p w14:paraId="4E088A2F" w14:textId="77777777" w:rsidR="006705BC" w:rsidRDefault="006705BC" w:rsidP="006705BC"/>
    <w:p w14:paraId="1C1FFF23" w14:textId="77777777" w:rsidR="00C70068" w:rsidRDefault="00C70068" w:rsidP="006705BC"/>
    <w:p w14:paraId="71E4EAE1" w14:textId="77777777" w:rsidR="00C70068" w:rsidRDefault="00C70068" w:rsidP="006705BC">
      <w:pPr>
        <w:sectPr w:rsidR="00C70068">
          <w:headerReference w:type="default" r:id="rId8"/>
          <w:footerReference w:type="default" r:id="rId9"/>
          <w:footerReference w:type="first" r:id="rId10"/>
          <w:pgSz w:w="12240" w:h="15840"/>
          <w:pgMar w:top="1701" w:right="1587" w:bottom="1301" w:left="1587" w:header="720" w:footer="794" w:gutter="0"/>
          <w:cols w:space="720"/>
          <w:titlePg/>
        </w:sectPr>
      </w:pPr>
    </w:p>
    <w:p w14:paraId="5AA47337" w14:textId="4418F11C" w:rsidR="00C70068" w:rsidRPr="00C70068" w:rsidRDefault="00C70068" w:rsidP="00C70068">
      <w:pPr>
        <w:rPr>
          <w:rFonts w:ascii="Arial" w:hAnsi="Arial" w:cs="Arial"/>
          <w:b/>
          <w:bCs/>
          <w:sz w:val="28"/>
          <w:szCs w:val="28"/>
        </w:rPr>
      </w:pPr>
      <w:r w:rsidRPr="00C70068">
        <w:rPr>
          <w:rFonts w:ascii="Arial" w:hAnsi="Arial" w:cs="Arial"/>
          <w:b/>
          <w:bCs/>
          <w:sz w:val="28"/>
          <w:szCs w:val="28"/>
        </w:rPr>
        <w:lastRenderedPageBreak/>
        <w:t>Section 0</w:t>
      </w:r>
    </w:p>
    <w:p w14:paraId="0F54B112" w14:textId="6BB344E5" w:rsidR="00C70068" w:rsidRDefault="00BF5521" w:rsidP="006705BC">
      <w:pPr>
        <w:rPr>
          <w:color w:val="EE0000"/>
        </w:rPr>
      </w:pPr>
      <w:r>
        <w:rPr>
          <w:color w:val="EE0000"/>
        </w:rPr>
        <w:t xml:space="preserve">To </w:t>
      </w:r>
      <w:r w:rsidR="00C70068">
        <w:rPr>
          <w:color w:val="EE0000"/>
        </w:rPr>
        <w:t>be removed before publication</w:t>
      </w:r>
    </w:p>
    <w:p w14:paraId="76E4225B" w14:textId="77777777" w:rsidR="00C70068" w:rsidRDefault="00C70068" w:rsidP="006705BC">
      <w:pPr>
        <w:rPr>
          <w:color w:val="EE0000"/>
        </w:rPr>
      </w:pPr>
    </w:p>
    <w:p w14:paraId="0B62AAC9" w14:textId="0ACB07B6" w:rsidR="00C70068" w:rsidRPr="00045375" w:rsidRDefault="00C70068" w:rsidP="00C70068">
      <w:pPr>
        <w:pStyle w:val="Heading2"/>
        <w:numPr>
          <w:ilvl w:val="0"/>
          <w:numId w:val="0"/>
        </w:numPr>
        <w:ind w:left="794" w:hanging="794"/>
      </w:pPr>
      <w:r w:rsidRPr="00045375">
        <w:t xml:space="preserve">Information for </w:t>
      </w:r>
      <w:r w:rsidR="007E5590">
        <w:t xml:space="preserve">RFR </w:t>
      </w:r>
      <w:r>
        <w:t>Distribution</w:t>
      </w:r>
    </w:p>
    <w:p w14:paraId="633E880E" w14:textId="3A62EC41" w:rsidR="00C70068" w:rsidRPr="00905174" w:rsidRDefault="00C70068" w:rsidP="00C70068">
      <w:pPr>
        <w:rPr>
          <w:color w:val="EE0000"/>
        </w:rPr>
      </w:pPr>
      <w:r w:rsidRPr="00905174">
        <w:rPr>
          <w:color w:val="EE0000"/>
        </w:rPr>
        <w:t xml:space="preserve">This RFR will be sent to all potentially </w:t>
      </w:r>
      <w:r w:rsidR="007E5590">
        <w:rPr>
          <w:color w:val="EE0000"/>
        </w:rPr>
        <w:t xml:space="preserve">interested or impacted </w:t>
      </w:r>
      <w:r w:rsidRPr="00905174">
        <w:rPr>
          <w:color w:val="EE0000"/>
        </w:rPr>
        <w:t xml:space="preserve">industry parties to solicit a response. </w:t>
      </w:r>
      <w:proofErr w:type="gramStart"/>
      <w:r w:rsidRPr="00905174">
        <w:rPr>
          <w:color w:val="EE0000"/>
        </w:rPr>
        <w:t>In order for</w:t>
      </w:r>
      <w:proofErr w:type="gramEnd"/>
      <w:r w:rsidRPr="00905174">
        <w:rPr>
          <w:color w:val="EE0000"/>
        </w:rPr>
        <w:t xml:space="preserve"> OMG to target the appropriate recipients, please provide the following information as far as possible:</w:t>
      </w:r>
    </w:p>
    <w:p w14:paraId="70F67346" w14:textId="77777777" w:rsidR="00C70068" w:rsidRPr="00905174" w:rsidRDefault="00C70068" w:rsidP="00C70068">
      <w:pPr>
        <w:rPr>
          <w:color w:val="EE0000"/>
        </w:rPr>
      </w:pPr>
    </w:p>
    <w:p w14:paraId="39B13DBD" w14:textId="77777777" w:rsidR="00C70068" w:rsidRPr="007E5590" w:rsidRDefault="00C70068" w:rsidP="00C70068">
      <w:pPr>
        <w:pStyle w:val="paragraph"/>
        <w:spacing w:before="0" w:beforeAutospacing="0" w:after="0" w:afterAutospacing="0"/>
        <w:textAlignment w:val="baseline"/>
        <w:rPr>
          <w:color w:val="EE0000"/>
          <w:sz w:val="18"/>
          <w:szCs w:val="18"/>
        </w:rPr>
      </w:pPr>
      <w:r w:rsidRPr="007E5590">
        <w:rPr>
          <w:rStyle w:val="normaltextrun"/>
          <w:color w:val="EE0000"/>
        </w:rPr>
        <w:t>Domain</w:t>
      </w:r>
      <w:r w:rsidRPr="007E5590">
        <w:rPr>
          <w:rStyle w:val="normaltextrun"/>
          <w:rFonts w:eastAsiaTheme="majorEastAsia"/>
          <w:color w:val="EE0000"/>
        </w:rPr>
        <w:t xml:space="preserve"> standards</w:t>
      </w:r>
      <w:r w:rsidRPr="007E5590">
        <w:rPr>
          <w:rStyle w:val="normaltextrun"/>
          <w:color w:val="EE0000"/>
        </w:rPr>
        <w:t>:</w:t>
      </w:r>
      <w:r w:rsidRPr="007E5590">
        <w:rPr>
          <w:rStyle w:val="normaltextrun"/>
          <w:rFonts w:eastAsiaTheme="majorEastAsia"/>
          <w:color w:val="EE0000"/>
        </w:rPr>
        <w:t xml:space="preserve"> </w:t>
      </w:r>
      <w:r w:rsidRPr="007E5590">
        <w:rPr>
          <w:rStyle w:val="normaltextrun"/>
          <w:color w:val="EE0000"/>
        </w:rPr>
        <w:t>Industry</w:t>
      </w:r>
      <w:r w:rsidRPr="007E5590">
        <w:rPr>
          <w:rStyle w:val="normaltextrun"/>
          <w:rFonts w:eastAsiaTheme="majorEastAsia"/>
          <w:color w:val="EE0000"/>
        </w:rPr>
        <w:t xml:space="preserve"> </w:t>
      </w:r>
      <w:r w:rsidRPr="007E5590">
        <w:rPr>
          <w:rStyle w:val="normaltextrun"/>
          <w:color w:val="EE0000"/>
        </w:rPr>
        <w:t>verticals.  </w:t>
      </w:r>
    </w:p>
    <w:p w14:paraId="5F9A587F" w14:textId="61019C44" w:rsidR="00C70068" w:rsidRPr="007E5590" w:rsidRDefault="00C70068" w:rsidP="00C70068">
      <w:pPr>
        <w:pStyle w:val="ListParagraph"/>
        <w:numPr>
          <w:ilvl w:val="0"/>
          <w:numId w:val="4"/>
        </w:numPr>
        <w:rPr>
          <w:rFonts w:ascii="Times New Roman" w:hAnsi="Times New Roman" w:cs="Times New Roman"/>
          <w:color w:val="EE0000"/>
        </w:rPr>
      </w:pPr>
      <w:r w:rsidRPr="007E5590">
        <w:rPr>
          <w:rStyle w:val="normaltextrun"/>
          <w:rFonts w:ascii="Times New Roman" w:hAnsi="Times New Roman" w:cs="Times New Roman"/>
          <w:color w:val="EE0000"/>
        </w:rPr>
        <w:t>Identify</w:t>
      </w:r>
      <w:r w:rsidRPr="007E5590">
        <w:rPr>
          <w:rStyle w:val="normaltextrun"/>
          <w:rFonts w:ascii="Times New Roman" w:eastAsiaTheme="majorEastAsia" w:hAnsi="Times New Roman" w:cs="Times New Roman"/>
          <w:color w:val="EE0000"/>
        </w:rPr>
        <w:t xml:space="preserve"> </w:t>
      </w:r>
      <w:r w:rsidRPr="007E5590">
        <w:rPr>
          <w:rStyle w:val="normaltextrun"/>
          <w:rFonts w:ascii="Times New Roman" w:hAnsi="Times New Roman" w:cs="Times New Roman"/>
          <w:color w:val="EE0000"/>
        </w:rPr>
        <w:t>the</w:t>
      </w:r>
      <w:r w:rsidRPr="007E5590">
        <w:rPr>
          <w:rStyle w:val="normaltextrun"/>
          <w:rFonts w:ascii="Times New Roman" w:eastAsiaTheme="majorEastAsia" w:hAnsi="Times New Roman" w:cs="Times New Roman"/>
          <w:color w:val="EE0000"/>
        </w:rPr>
        <w:t xml:space="preserve"> </w:t>
      </w:r>
      <w:r w:rsidRPr="007E5590">
        <w:rPr>
          <w:rStyle w:val="normaltextrun"/>
          <w:rFonts w:ascii="Times New Roman" w:hAnsi="Times New Roman" w:cs="Times New Roman"/>
          <w:color w:val="EE0000"/>
        </w:rPr>
        <w:t>primary</w:t>
      </w:r>
      <w:r w:rsidRPr="007E5590">
        <w:rPr>
          <w:rStyle w:val="normaltextrun"/>
          <w:rFonts w:ascii="Times New Roman" w:eastAsiaTheme="majorEastAsia" w:hAnsi="Times New Roman" w:cs="Times New Roman"/>
          <w:color w:val="EE0000"/>
        </w:rPr>
        <w:t xml:space="preserve"> </w:t>
      </w:r>
      <w:r w:rsidRPr="007E5590">
        <w:rPr>
          <w:rStyle w:val="normaltextrun"/>
          <w:rFonts w:ascii="Times New Roman" w:hAnsi="Times New Roman" w:cs="Times New Roman"/>
          <w:color w:val="EE0000"/>
        </w:rPr>
        <w:t>industry</w:t>
      </w:r>
      <w:r w:rsidRPr="007E5590">
        <w:rPr>
          <w:rStyle w:val="normaltextrun"/>
          <w:rFonts w:ascii="Times New Roman" w:eastAsiaTheme="majorEastAsia" w:hAnsi="Times New Roman" w:cs="Times New Roman"/>
          <w:color w:val="EE0000"/>
        </w:rPr>
        <w:t xml:space="preserve"> </w:t>
      </w:r>
      <w:r w:rsidRPr="007E5590">
        <w:rPr>
          <w:rStyle w:val="normaltextrun"/>
          <w:rFonts w:ascii="Times New Roman" w:hAnsi="Times New Roman" w:cs="Times New Roman"/>
          <w:color w:val="EE0000"/>
        </w:rPr>
        <w:t>for</w:t>
      </w:r>
      <w:r w:rsidRPr="007E5590">
        <w:rPr>
          <w:rStyle w:val="normaltextrun"/>
          <w:rFonts w:ascii="Times New Roman" w:eastAsiaTheme="majorEastAsia" w:hAnsi="Times New Roman" w:cs="Times New Roman"/>
          <w:color w:val="EE0000"/>
        </w:rPr>
        <w:t xml:space="preserve"> </w:t>
      </w:r>
      <w:r w:rsidRPr="007E5590">
        <w:rPr>
          <w:rStyle w:val="normaltextrun"/>
          <w:rFonts w:ascii="Times New Roman" w:hAnsi="Times New Roman" w:cs="Times New Roman"/>
          <w:color w:val="EE0000"/>
        </w:rPr>
        <w:t>which</w:t>
      </w:r>
      <w:r w:rsidRPr="007E5590">
        <w:rPr>
          <w:rStyle w:val="normaltextrun"/>
          <w:rFonts w:ascii="Times New Roman" w:eastAsiaTheme="majorEastAsia" w:hAnsi="Times New Roman" w:cs="Times New Roman"/>
          <w:color w:val="EE0000"/>
        </w:rPr>
        <w:t xml:space="preserve"> </w:t>
      </w:r>
      <w:r w:rsidRPr="007E5590">
        <w:rPr>
          <w:rStyle w:val="normaltextrun"/>
          <w:rFonts w:ascii="Times New Roman" w:hAnsi="Times New Roman" w:cs="Times New Roman"/>
          <w:color w:val="EE0000"/>
        </w:rPr>
        <w:t>the</w:t>
      </w:r>
      <w:r w:rsidRPr="007E5590">
        <w:rPr>
          <w:rStyle w:val="normaltextrun"/>
          <w:rFonts w:ascii="Times New Roman" w:eastAsiaTheme="majorEastAsia" w:hAnsi="Times New Roman" w:cs="Times New Roman"/>
          <w:color w:val="EE0000"/>
        </w:rPr>
        <w:t xml:space="preserve"> </w:t>
      </w:r>
      <w:r w:rsidRPr="007E5590">
        <w:rPr>
          <w:rStyle w:val="normaltextrun"/>
          <w:rFonts w:ascii="Times New Roman" w:hAnsi="Times New Roman" w:cs="Times New Roman"/>
          <w:color w:val="EE0000"/>
        </w:rPr>
        <w:t>standard</w:t>
      </w:r>
      <w:r w:rsidRPr="007E5590">
        <w:rPr>
          <w:rStyle w:val="normaltextrun"/>
          <w:rFonts w:ascii="Times New Roman" w:eastAsiaTheme="majorEastAsia" w:hAnsi="Times New Roman" w:cs="Times New Roman"/>
          <w:color w:val="EE0000"/>
        </w:rPr>
        <w:t xml:space="preserve"> </w:t>
      </w:r>
      <w:r w:rsidRPr="007E5590">
        <w:rPr>
          <w:rStyle w:val="normaltextrun"/>
          <w:rFonts w:ascii="Times New Roman" w:hAnsi="Times New Roman" w:cs="Times New Roman"/>
          <w:color w:val="EE0000"/>
        </w:rPr>
        <w:t>was</w:t>
      </w:r>
      <w:r w:rsidRPr="007E5590">
        <w:rPr>
          <w:rStyle w:val="normaltextrun"/>
          <w:rFonts w:ascii="Times New Roman" w:eastAsiaTheme="majorEastAsia" w:hAnsi="Times New Roman" w:cs="Times New Roman"/>
          <w:color w:val="EE0000"/>
        </w:rPr>
        <w:t xml:space="preserve"> </w:t>
      </w:r>
      <w:r w:rsidRPr="007E5590">
        <w:rPr>
          <w:rStyle w:val="normaltextrun"/>
          <w:rFonts w:ascii="Times New Roman" w:hAnsi="Times New Roman" w:cs="Times New Roman"/>
          <w:color w:val="EE0000"/>
        </w:rPr>
        <w:t>developed</w:t>
      </w:r>
      <w:r w:rsidRPr="007E5590">
        <w:rPr>
          <w:rStyle w:val="normaltextrun"/>
          <w:rFonts w:ascii="Times New Roman" w:eastAsiaTheme="majorEastAsia" w:hAnsi="Times New Roman" w:cs="Times New Roman"/>
          <w:color w:val="EE0000"/>
        </w:rPr>
        <w:t xml:space="preserve"> </w:t>
      </w:r>
      <w:r w:rsidRPr="007E5590">
        <w:rPr>
          <w:rStyle w:val="normaltextrun"/>
          <w:rFonts w:ascii="Times New Roman" w:hAnsi="Times New Roman" w:cs="Times New Roman"/>
          <w:color w:val="EE0000"/>
        </w:rPr>
        <w:t>(typically</w:t>
      </w:r>
      <w:r w:rsidRPr="007E5590">
        <w:rPr>
          <w:rStyle w:val="normaltextrun"/>
          <w:rFonts w:ascii="Times New Roman" w:eastAsiaTheme="majorEastAsia" w:hAnsi="Times New Roman" w:cs="Times New Roman"/>
          <w:color w:val="EE0000"/>
        </w:rPr>
        <w:t xml:space="preserve"> </w:t>
      </w:r>
      <w:r w:rsidRPr="007E5590">
        <w:rPr>
          <w:rStyle w:val="normaltextrun"/>
          <w:rFonts w:ascii="Times New Roman" w:hAnsi="Times New Roman" w:cs="Times New Roman"/>
          <w:color w:val="EE0000"/>
        </w:rPr>
        <w:t>corresponds</w:t>
      </w:r>
      <w:r w:rsidRPr="007E5590">
        <w:rPr>
          <w:rStyle w:val="normaltextrun"/>
          <w:rFonts w:ascii="Times New Roman" w:eastAsiaTheme="majorEastAsia" w:hAnsi="Times New Roman" w:cs="Times New Roman"/>
          <w:color w:val="EE0000"/>
        </w:rPr>
        <w:t xml:space="preserve"> </w:t>
      </w:r>
      <w:r w:rsidRPr="007E5590">
        <w:rPr>
          <w:rStyle w:val="normaltextrun"/>
          <w:rFonts w:ascii="Times New Roman" w:hAnsi="Times New Roman" w:cs="Times New Roman"/>
          <w:color w:val="EE0000"/>
        </w:rPr>
        <w:t>to</w:t>
      </w:r>
      <w:r w:rsidRPr="007E5590">
        <w:rPr>
          <w:rStyle w:val="normaltextrun"/>
          <w:rFonts w:ascii="Times New Roman" w:eastAsiaTheme="majorEastAsia" w:hAnsi="Times New Roman" w:cs="Times New Roman"/>
          <w:color w:val="EE0000"/>
        </w:rPr>
        <w:t xml:space="preserve"> </w:t>
      </w:r>
      <w:r w:rsidRPr="007E5590">
        <w:rPr>
          <w:rStyle w:val="normaltextrun"/>
          <w:rFonts w:ascii="Times New Roman" w:hAnsi="Times New Roman" w:cs="Times New Roman"/>
          <w:color w:val="EE0000"/>
        </w:rPr>
        <w:t>the</w:t>
      </w:r>
      <w:r w:rsidRPr="007E5590">
        <w:rPr>
          <w:rStyle w:val="normaltextrun"/>
          <w:rFonts w:ascii="Times New Roman" w:eastAsiaTheme="majorEastAsia" w:hAnsi="Times New Roman" w:cs="Times New Roman"/>
          <w:color w:val="EE0000"/>
        </w:rPr>
        <w:t xml:space="preserve"> </w:t>
      </w:r>
      <w:r w:rsidRPr="007E5590">
        <w:rPr>
          <w:rStyle w:val="normaltextrun"/>
          <w:rFonts w:ascii="Times New Roman" w:hAnsi="Times New Roman" w:cs="Times New Roman"/>
          <w:color w:val="EE0000"/>
        </w:rPr>
        <w:t>name</w:t>
      </w:r>
      <w:r w:rsidRPr="007E5590">
        <w:rPr>
          <w:rStyle w:val="normaltextrun"/>
          <w:rFonts w:ascii="Times New Roman" w:eastAsiaTheme="majorEastAsia" w:hAnsi="Times New Roman" w:cs="Times New Roman"/>
          <w:color w:val="EE0000"/>
        </w:rPr>
        <w:t xml:space="preserve"> </w:t>
      </w:r>
      <w:r w:rsidRPr="007E5590">
        <w:rPr>
          <w:rStyle w:val="normaltextrun"/>
          <w:rFonts w:ascii="Times New Roman" w:hAnsi="Times New Roman" w:cs="Times New Roman"/>
          <w:color w:val="EE0000"/>
        </w:rPr>
        <w:t>of</w:t>
      </w:r>
      <w:r w:rsidRPr="007E5590">
        <w:rPr>
          <w:rStyle w:val="normaltextrun"/>
          <w:rFonts w:ascii="Times New Roman" w:eastAsiaTheme="majorEastAsia" w:hAnsi="Times New Roman" w:cs="Times New Roman"/>
          <w:color w:val="EE0000"/>
        </w:rPr>
        <w:t xml:space="preserve"> </w:t>
      </w:r>
      <w:r w:rsidR="007E5590">
        <w:rPr>
          <w:rStyle w:val="normaltextrun"/>
          <w:rFonts w:ascii="Times New Roman" w:hAnsi="Times New Roman" w:cs="Times New Roman"/>
          <w:color w:val="EE0000"/>
        </w:rPr>
        <w:t>the</w:t>
      </w:r>
      <w:r w:rsidRPr="007E5590">
        <w:rPr>
          <w:rStyle w:val="normaltextrun"/>
          <w:rFonts w:ascii="Times New Roman" w:eastAsiaTheme="majorEastAsia" w:hAnsi="Times New Roman" w:cs="Times New Roman"/>
          <w:color w:val="EE0000"/>
        </w:rPr>
        <w:t xml:space="preserve"> </w:t>
      </w:r>
      <w:r w:rsidR="007E5590">
        <w:rPr>
          <w:rStyle w:val="normaltextrun"/>
          <w:rFonts w:ascii="Times New Roman" w:eastAsiaTheme="majorEastAsia" w:hAnsi="Times New Roman" w:cs="Times New Roman"/>
          <w:color w:val="EE0000"/>
        </w:rPr>
        <w:t xml:space="preserve">issuing </w:t>
      </w:r>
      <w:r w:rsidRPr="007E5590">
        <w:rPr>
          <w:rStyle w:val="normaltextrun"/>
          <w:rFonts w:ascii="Times New Roman" w:hAnsi="Times New Roman" w:cs="Times New Roman"/>
          <w:color w:val="EE0000"/>
        </w:rPr>
        <w:t>Domain</w:t>
      </w:r>
      <w:r w:rsidRPr="007E5590">
        <w:rPr>
          <w:rStyle w:val="normaltextrun"/>
          <w:rFonts w:ascii="Times New Roman" w:eastAsiaTheme="majorEastAsia" w:hAnsi="Times New Roman" w:cs="Times New Roman"/>
          <w:color w:val="EE0000"/>
        </w:rPr>
        <w:t xml:space="preserve"> </w:t>
      </w:r>
      <w:r w:rsidRPr="007E5590">
        <w:rPr>
          <w:rStyle w:val="normaltextrun"/>
          <w:rFonts w:ascii="Times New Roman" w:hAnsi="Times New Roman" w:cs="Times New Roman"/>
          <w:color w:val="EE0000"/>
        </w:rPr>
        <w:t>Task</w:t>
      </w:r>
      <w:r w:rsidRPr="007E5590">
        <w:rPr>
          <w:rStyle w:val="normaltextrun"/>
          <w:rFonts w:ascii="Times New Roman" w:eastAsiaTheme="majorEastAsia" w:hAnsi="Times New Roman" w:cs="Times New Roman"/>
          <w:color w:val="EE0000"/>
        </w:rPr>
        <w:t xml:space="preserve"> </w:t>
      </w:r>
      <w:r w:rsidRPr="007E5590">
        <w:rPr>
          <w:rStyle w:val="normaltextrun"/>
          <w:rFonts w:ascii="Times New Roman" w:hAnsi="Times New Roman" w:cs="Times New Roman"/>
          <w:color w:val="EE0000"/>
        </w:rPr>
        <w:t>Force</w:t>
      </w:r>
      <w:r w:rsidRPr="007E5590">
        <w:rPr>
          <w:rStyle w:val="normaltextrun"/>
          <w:rFonts w:ascii="Times New Roman" w:eastAsiaTheme="majorEastAsia" w:hAnsi="Times New Roman" w:cs="Times New Roman"/>
          <w:color w:val="EE0000"/>
        </w:rPr>
        <w:t xml:space="preserve"> </w:t>
      </w:r>
      <w:proofErr w:type="gramStart"/>
      <w:r w:rsidRPr="007E5590">
        <w:rPr>
          <w:rStyle w:val="normaltextrun"/>
          <w:rFonts w:ascii="Times New Roman" w:hAnsi="Times New Roman" w:cs="Times New Roman"/>
          <w:color w:val="EE0000"/>
        </w:rPr>
        <w:t>e.g.</w:t>
      </w:r>
      <w:proofErr w:type="gramEnd"/>
      <w:r w:rsidRPr="007E5590">
        <w:rPr>
          <w:rStyle w:val="normaltextrun"/>
          <w:rFonts w:ascii="Times New Roman" w:eastAsiaTheme="majorEastAsia" w:hAnsi="Times New Roman" w:cs="Times New Roman"/>
          <w:color w:val="EE0000"/>
        </w:rPr>
        <w:t xml:space="preserve"> </w:t>
      </w:r>
      <w:r w:rsidRPr="007E5590">
        <w:rPr>
          <w:rStyle w:val="normaltextrun"/>
          <w:rFonts w:ascii="Times New Roman" w:hAnsi="Times New Roman" w:cs="Times New Roman"/>
          <w:color w:val="EE0000"/>
        </w:rPr>
        <w:t>Space,</w:t>
      </w:r>
      <w:r w:rsidRPr="007E5590">
        <w:rPr>
          <w:rStyle w:val="normaltextrun"/>
          <w:rFonts w:ascii="Times New Roman" w:eastAsiaTheme="majorEastAsia" w:hAnsi="Times New Roman" w:cs="Times New Roman"/>
          <w:color w:val="EE0000"/>
        </w:rPr>
        <w:t xml:space="preserve"> </w:t>
      </w:r>
      <w:r w:rsidRPr="007E5590">
        <w:rPr>
          <w:rStyle w:val="normaltextrun"/>
          <w:rFonts w:ascii="Times New Roman" w:hAnsi="Times New Roman" w:cs="Times New Roman"/>
          <w:color w:val="EE0000"/>
        </w:rPr>
        <w:t>Retail,</w:t>
      </w:r>
      <w:r w:rsidRPr="007E5590">
        <w:rPr>
          <w:rStyle w:val="normaltextrun"/>
          <w:rFonts w:ascii="Times New Roman" w:eastAsiaTheme="majorEastAsia" w:hAnsi="Times New Roman" w:cs="Times New Roman"/>
          <w:color w:val="EE0000"/>
        </w:rPr>
        <w:t xml:space="preserve"> </w:t>
      </w:r>
      <w:r w:rsidRPr="007E5590">
        <w:rPr>
          <w:rStyle w:val="normaltextrun"/>
          <w:rFonts w:ascii="Times New Roman" w:hAnsi="Times New Roman" w:cs="Times New Roman"/>
          <w:color w:val="EE0000"/>
        </w:rPr>
        <w:t>Robotics).  </w:t>
      </w:r>
    </w:p>
    <w:p w14:paraId="3F41DC00" w14:textId="77777777" w:rsidR="00C70068" w:rsidRPr="007E5590" w:rsidRDefault="00C70068" w:rsidP="00C70068">
      <w:pPr>
        <w:pStyle w:val="ListParagraph"/>
        <w:numPr>
          <w:ilvl w:val="0"/>
          <w:numId w:val="4"/>
        </w:numPr>
        <w:rPr>
          <w:rFonts w:ascii="Times New Roman" w:hAnsi="Times New Roman" w:cs="Times New Roman"/>
          <w:color w:val="EE0000"/>
        </w:rPr>
      </w:pPr>
      <w:r w:rsidRPr="007E5590">
        <w:rPr>
          <w:rStyle w:val="normaltextrun"/>
          <w:rFonts w:ascii="Times New Roman" w:hAnsi="Times New Roman" w:cs="Times New Roman"/>
          <w:color w:val="EE0000"/>
        </w:rPr>
        <w:t>Identify</w:t>
      </w:r>
      <w:r w:rsidRPr="007E5590">
        <w:rPr>
          <w:rStyle w:val="normaltextrun"/>
          <w:rFonts w:ascii="Times New Roman" w:eastAsiaTheme="majorEastAsia" w:hAnsi="Times New Roman" w:cs="Times New Roman"/>
          <w:color w:val="EE0000"/>
        </w:rPr>
        <w:t xml:space="preserve"> </w:t>
      </w:r>
      <w:r w:rsidRPr="007E5590">
        <w:rPr>
          <w:rStyle w:val="normaltextrun"/>
          <w:rFonts w:ascii="Times New Roman" w:hAnsi="Times New Roman" w:cs="Times New Roman"/>
          <w:color w:val="EE0000"/>
        </w:rPr>
        <w:t>any</w:t>
      </w:r>
      <w:r w:rsidRPr="007E5590">
        <w:rPr>
          <w:rStyle w:val="normaltextrun"/>
          <w:rFonts w:ascii="Times New Roman" w:eastAsiaTheme="majorEastAsia" w:hAnsi="Times New Roman" w:cs="Times New Roman"/>
          <w:color w:val="EE0000"/>
        </w:rPr>
        <w:t xml:space="preserve"> </w:t>
      </w:r>
      <w:r w:rsidRPr="007E5590">
        <w:rPr>
          <w:rStyle w:val="normaltextrun"/>
          <w:rFonts w:ascii="Times New Roman" w:hAnsi="Times New Roman" w:cs="Times New Roman"/>
          <w:color w:val="EE0000"/>
        </w:rPr>
        <w:t>additional</w:t>
      </w:r>
      <w:r w:rsidRPr="007E5590">
        <w:rPr>
          <w:rStyle w:val="normaltextrun"/>
          <w:rFonts w:ascii="Times New Roman" w:eastAsiaTheme="majorEastAsia" w:hAnsi="Times New Roman" w:cs="Times New Roman"/>
          <w:color w:val="EE0000"/>
        </w:rPr>
        <w:t xml:space="preserve"> </w:t>
      </w:r>
      <w:r w:rsidRPr="007E5590">
        <w:rPr>
          <w:rStyle w:val="normaltextrun"/>
          <w:rFonts w:ascii="Times New Roman" w:hAnsi="Times New Roman" w:cs="Times New Roman"/>
          <w:color w:val="EE0000"/>
        </w:rPr>
        <w:t>industries</w:t>
      </w:r>
      <w:r w:rsidRPr="007E5590">
        <w:rPr>
          <w:rStyle w:val="normaltextrun"/>
          <w:rFonts w:ascii="Times New Roman" w:eastAsiaTheme="majorEastAsia" w:hAnsi="Times New Roman" w:cs="Times New Roman"/>
          <w:color w:val="EE0000"/>
        </w:rPr>
        <w:t xml:space="preserve"> </w:t>
      </w:r>
      <w:r w:rsidRPr="007E5590">
        <w:rPr>
          <w:rStyle w:val="normaltextrun"/>
          <w:rFonts w:ascii="Times New Roman" w:hAnsi="Times New Roman" w:cs="Times New Roman"/>
          <w:color w:val="EE0000"/>
        </w:rPr>
        <w:t>for</w:t>
      </w:r>
      <w:r w:rsidRPr="007E5590">
        <w:rPr>
          <w:rStyle w:val="normaltextrun"/>
          <w:rFonts w:ascii="Times New Roman" w:eastAsiaTheme="majorEastAsia" w:hAnsi="Times New Roman" w:cs="Times New Roman"/>
          <w:color w:val="EE0000"/>
        </w:rPr>
        <w:t xml:space="preserve"> </w:t>
      </w:r>
      <w:r w:rsidRPr="007E5590">
        <w:rPr>
          <w:rStyle w:val="normaltextrun"/>
          <w:rFonts w:ascii="Times New Roman" w:hAnsi="Times New Roman" w:cs="Times New Roman"/>
          <w:color w:val="EE0000"/>
        </w:rPr>
        <w:t>which</w:t>
      </w:r>
      <w:r w:rsidRPr="007E5590">
        <w:rPr>
          <w:rStyle w:val="normaltextrun"/>
          <w:rFonts w:ascii="Times New Roman" w:eastAsiaTheme="majorEastAsia" w:hAnsi="Times New Roman" w:cs="Times New Roman"/>
          <w:color w:val="EE0000"/>
        </w:rPr>
        <w:t xml:space="preserve"> </w:t>
      </w:r>
      <w:r w:rsidRPr="007E5590">
        <w:rPr>
          <w:rStyle w:val="normaltextrun"/>
          <w:rFonts w:ascii="Times New Roman" w:hAnsi="Times New Roman" w:cs="Times New Roman"/>
          <w:color w:val="EE0000"/>
        </w:rPr>
        <w:t>this</w:t>
      </w:r>
      <w:r w:rsidRPr="007E5590">
        <w:rPr>
          <w:rStyle w:val="normaltextrun"/>
          <w:rFonts w:ascii="Times New Roman" w:eastAsiaTheme="majorEastAsia" w:hAnsi="Times New Roman" w:cs="Times New Roman"/>
          <w:color w:val="EE0000"/>
        </w:rPr>
        <w:t xml:space="preserve"> </w:t>
      </w:r>
      <w:r w:rsidRPr="007E5590">
        <w:rPr>
          <w:rStyle w:val="normaltextrun"/>
          <w:rFonts w:ascii="Times New Roman" w:hAnsi="Times New Roman" w:cs="Times New Roman"/>
          <w:color w:val="EE0000"/>
        </w:rPr>
        <w:t>specification</w:t>
      </w:r>
      <w:r w:rsidRPr="007E5590">
        <w:rPr>
          <w:rStyle w:val="normaltextrun"/>
          <w:rFonts w:ascii="Times New Roman" w:eastAsiaTheme="majorEastAsia" w:hAnsi="Times New Roman" w:cs="Times New Roman"/>
          <w:color w:val="EE0000"/>
        </w:rPr>
        <w:t xml:space="preserve"> </w:t>
      </w:r>
      <w:r w:rsidRPr="007E5590">
        <w:rPr>
          <w:rStyle w:val="normaltextrun"/>
          <w:rFonts w:ascii="Times New Roman" w:hAnsi="Times New Roman" w:cs="Times New Roman"/>
          <w:color w:val="EE0000"/>
        </w:rPr>
        <w:t>may</w:t>
      </w:r>
      <w:r w:rsidRPr="007E5590">
        <w:rPr>
          <w:rStyle w:val="normaltextrun"/>
          <w:rFonts w:ascii="Times New Roman" w:eastAsiaTheme="majorEastAsia" w:hAnsi="Times New Roman" w:cs="Times New Roman"/>
          <w:color w:val="EE0000"/>
        </w:rPr>
        <w:t xml:space="preserve"> </w:t>
      </w:r>
      <w:r w:rsidRPr="007E5590">
        <w:rPr>
          <w:rStyle w:val="normaltextrun"/>
          <w:rFonts w:ascii="Times New Roman" w:hAnsi="Times New Roman" w:cs="Times New Roman"/>
          <w:color w:val="EE0000"/>
        </w:rPr>
        <w:t>have</w:t>
      </w:r>
      <w:r w:rsidRPr="007E5590">
        <w:rPr>
          <w:rStyle w:val="normaltextrun"/>
          <w:rFonts w:ascii="Times New Roman" w:eastAsiaTheme="majorEastAsia" w:hAnsi="Times New Roman" w:cs="Times New Roman"/>
          <w:color w:val="EE0000"/>
        </w:rPr>
        <w:t xml:space="preserve"> </w:t>
      </w:r>
      <w:r w:rsidRPr="007E5590">
        <w:rPr>
          <w:rStyle w:val="normaltextrun"/>
          <w:rFonts w:ascii="Times New Roman" w:hAnsi="Times New Roman" w:cs="Times New Roman"/>
          <w:color w:val="EE0000"/>
        </w:rPr>
        <w:t>relevance</w:t>
      </w:r>
    </w:p>
    <w:p w14:paraId="5CA1BA00" w14:textId="77777777" w:rsidR="00C70068" w:rsidRPr="007E5590" w:rsidRDefault="00C70068" w:rsidP="00C70068">
      <w:pPr>
        <w:pStyle w:val="paragraph"/>
        <w:spacing w:before="0" w:beforeAutospacing="0" w:after="0" w:afterAutospacing="0"/>
        <w:textAlignment w:val="baseline"/>
        <w:rPr>
          <w:color w:val="EE0000"/>
          <w:sz w:val="18"/>
          <w:szCs w:val="18"/>
        </w:rPr>
      </w:pPr>
      <w:r w:rsidRPr="007E5590">
        <w:rPr>
          <w:rStyle w:val="normaltextrun"/>
          <w:color w:val="EE0000"/>
        </w:rPr>
        <w:t>Platform</w:t>
      </w:r>
      <w:r w:rsidRPr="007E5590">
        <w:rPr>
          <w:rStyle w:val="normaltextrun"/>
          <w:rFonts w:eastAsiaTheme="majorEastAsia"/>
          <w:color w:val="EE0000"/>
        </w:rPr>
        <w:t xml:space="preserve"> standards</w:t>
      </w:r>
      <w:r w:rsidRPr="007E5590">
        <w:rPr>
          <w:rStyle w:val="normaltextrun"/>
          <w:color w:val="EE0000"/>
        </w:rPr>
        <w:t>:</w:t>
      </w:r>
      <w:r w:rsidRPr="007E5590">
        <w:rPr>
          <w:rStyle w:val="normaltextrun"/>
          <w:rFonts w:eastAsiaTheme="majorEastAsia"/>
          <w:color w:val="EE0000"/>
        </w:rPr>
        <w:t xml:space="preserve"> </w:t>
      </w:r>
      <w:r w:rsidRPr="007E5590">
        <w:rPr>
          <w:rStyle w:val="normaltextrun"/>
          <w:color w:val="EE0000"/>
        </w:rPr>
        <w:t>Technologies</w:t>
      </w:r>
      <w:r w:rsidRPr="007E5590">
        <w:rPr>
          <w:rStyle w:val="normaltextrun"/>
          <w:rFonts w:eastAsiaTheme="majorEastAsia"/>
          <w:color w:val="EE0000"/>
        </w:rPr>
        <w:t xml:space="preserve"> </w:t>
      </w:r>
      <w:r w:rsidRPr="007E5590">
        <w:rPr>
          <w:rStyle w:val="normaltextrun"/>
          <w:color w:val="EE0000"/>
        </w:rPr>
        <w:t>(horizontal) </w:t>
      </w:r>
    </w:p>
    <w:p w14:paraId="43696F36" w14:textId="241856CF" w:rsidR="00C70068" w:rsidRPr="007E5590" w:rsidRDefault="00C70068" w:rsidP="00C70068">
      <w:pPr>
        <w:pStyle w:val="ListParagraph"/>
        <w:numPr>
          <w:ilvl w:val="0"/>
          <w:numId w:val="4"/>
        </w:numPr>
        <w:rPr>
          <w:rFonts w:ascii="Times New Roman" w:hAnsi="Times New Roman" w:cs="Times New Roman"/>
          <w:color w:val="EE0000"/>
        </w:rPr>
      </w:pPr>
      <w:r w:rsidRPr="007E5590">
        <w:rPr>
          <w:rStyle w:val="normaltextrun"/>
          <w:rFonts w:ascii="Times New Roman" w:hAnsi="Times New Roman" w:cs="Times New Roman"/>
          <w:color w:val="EE0000"/>
        </w:rPr>
        <w:t>Identify the type of technology or technical concern for which this specification was developed</w:t>
      </w:r>
      <w:r w:rsidR="007E5590">
        <w:rPr>
          <w:rStyle w:val="normaltextrun"/>
          <w:rFonts w:ascii="Times New Roman" w:hAnsi="Times New Roman" w:cs="Times New Roman"/>
          <w:color w:val="EE0000"/>
        </w:rPr>
        <w:t xml:space="preserve"> (usually corresponds to the issuing Platform Task Force)</w:t>
      </w:r>
      <w:r w:rsidRPr="007E5590">
        <w:rPr>
          <w:rStyle w:val="normaltextrun"/>
          <w:rFonts w:ascii="Times New Roman" w:hAnsi="Times New Roman" w:cs="Times New Roman"/>
          <w:color w:val="EE0000"/>
        </w:rPr>
        <w:t>, e.g.:</w:t>
      </w:r>
    </w:p>
    <w:p w14:paraId="3EDC42F5" w14:textId="77777777" w:rsidR="00C70068" w:rsidRPr="007E5590" w:rsidRDefault="00C70068" w:rsidP="00C70068">
      <w:pPr>
        <w:pStyle w:val="ListParagraph"/>
        <w:numPr>
          <w:ilvl w:val="1"/>
          <w:numId w:val="4"/>
        </w:numPr>
        <w:rPr>
          <w:rFonts w:ascii="Times New Roman" w:hAnsi="Times New Roman" w:cs="Times New Roman"/>
          <w:color w:val="EE0000"/>
        </w:rPr>
      </w:pPr>
      <w:r w:rsidRPr="007E5590">
        <w:rPr>
          <w:rStyle w:val="normaltextrun"/>
          <w:rFonts w:ascii="Times New Roman" w:hAnsi="Times New Roman" w:cs="Times New Roman"/>
          <w:color w:val="EE0000"/>
        </w:rPr>
        <w:t>Middleware </w:t>
      </w:r>
    </w:p>
    <w:p w14:paraId="230190C4" w14:textId="77777777" w:rsidR="00C70068" w:rsidRPr="007E5590" w:rsidRDefault="00C70068" w:rsidP="00C70068">
      <w:pPr>
        <w:pStyle w:val="ListParagraph"/>
        <w:numPr>
          <w:ilvl w:val="1"/>
          <w:numId w:val="4"/>
        </w:numPr>
        <w:rPr>
          <w:rFonts w:ascii="Times New Roman" w:hAnsi="Times New Roman" w:cs="Times New Roman"/>
          <w:color w:val="EE0000"/>
        </w:rPr>
      </w:pPr>
      <w:r w:rsidRPr="007E5590">
        <w:rPr>
          <w:rStyle w:val="normaltextrun"/>
          <w:rFonts w:ascii="Times New Roman" w:hAnsi="Times New Roman" w:cs="Times New Roman"/>
          <w:color w:val="EE0000"/>
        </w:rPr>
        <w:t>Modeling</w:t>
      </w:r>
      <w:r w:rsidRPr="007E5590">
        <w:rPr>
          <w:rStyle w:val="normaltextrun"/>
          <w:rFonts w:ascii="Times New Roman" w:eastAsiaTheme="majorEastAsia" w:hAnsi="Times New Roman" w:cs="Times New Roman"/>
          <w:color w:val="EE0000"/>
        </w:rPr>
        <w:t xml:space="preserve"> </w:t>
      </w:r>
      <w:r w:rsidRPr="007E5590">
        <w:rPr>
          <w:rStyle w:val="normaltextrun"/>
          <w:rFonts w:ascii="Times New Roman" w:hAnsi="Times New Roman" w:cs="Times New Roman"/>
          <w:color w:val="EE0000"/>
        </w:rPr>
        <w:t>language </w:t>
      </w:r>
    </w:p>
    <w:p w14:paraId="0E1B67ED" w14:textId="15D4D2DE" w:rsidR="00C70068" w:rsidRPr="007E5590" w:rsidRDefault="00C70068" w:rsidP="00C70068">
      <w:pPr>
        <w:pStyle w:val="ListParagraph"/>
        <w:numPr>
          <w:ilvl w:val="1"/>
          <w:numId w:val="4"/>
        </w:numPr>
        <w:rPr>
          <w:rFonts w:ascii="Times New Roman" w:hAnsi="Times New Roman" w:cs="Times New Roman"/>
          <w:color w:val="EE0000"/>
        </w:rPr>
      </w:pPr>
      <w:r w:rsidRPr="007E5590">
        <w:rPr>
          <w:rStyle w:val="normaltextrun"/>
          <w:rFonts w:ascii="Times New Roman" w:hAnsi="Times New Roman" w:cs="Times New Roman"/>
          <w:color w:val="EE0000"/>
        </w:rPr>
        <w:t>Other</w:t>
      </w:r>
    </w:p>
    <w:p w14:paraId="4C6EB5D4" w14:textId="0F8CEC18" w:rsidR="00C70068" w:rsidRPr="007E5590" w:rsidRDefault="00C70068" w:rsidP="00C70068">
      <w:pPr>
        <w:rPr>
          <w:rFonts w:cs="Times New Roman"/>
          <w:color w:val="EE0000"/>
        </w:rPr>
      </w:pPr>
      <w:r w:rsidRPr="007E5590">
        <w:rPr>
          <w:rFonts w:cs="Times New Roman"/>
          <w:color w:val="EE0000"/>
        </w:rPr>
        <w:t xml:space="preserve">If both </w:t>
      </w:r>
      <w:r w:rsidR="007E5590">
        <w:rPr>
          <w:rFonts w:cs="Times New Roman"/>
          <w:color w:val="EE0000"/>
        </w:rPr>
        <w:t xml:space="preserve">industry and technology considerations </w:t>
      </w:r>
      <w:r w:rsidRPr="007E5590">
        <w:rPr>
          <w:rFonts w:cs="Times New Roman"/>
          <w:color w:val="EE0000"/>
        </w:rPr>
        <w:t>are applicable</w:t>
      </w:r>
      <w:r w:rsidR="007E5590">
        <w:rPr>
          <w:rFonts w:cs="Times New Roman"/>
          <w:color w:val="EE0000"/>
        </w:rPr>
        <w:t>,</w:t>
      </w:r>
      <w:r w:rsidRPr="007E5590">
        <w:rPr>
          <w:rFonts w:cs="Times New Roman"/>
          <w:color w:val="EE0000"/>
        </w:rPr>
        <w:t xml:space="preserve"> please include </w:t>
      </w:r>
      <w:r w:rsidR="007E5590">
        <w:rPr>
          <w:rFonts w:cs="Times New Roman"/>
          <w:color w:val="EE0000"/>
        </w:rPr>
        <w:t xml:space="preserve">responses to </w:t>
      </w:r>
      <w:r w:rsidRPr="007E5590">
        <w:rPr>
          <w:rFonts w:cs="Times New Roman"/>
          <w:color w:val="EE0000"/>
        </w:rPr>
        <w:t>both</w:t>
      </w:r>
      <w:r w:rsidR="007E5590">
        <w:rPr>
          <w:rFonts w:cs="Times New Roman"/>
          <w:color w:val="EE0000"/>
        </w:rPr>
        <w:t xml:space="preserve"> sections above</w:t>
      </w:r>
      <w:r w:rsidRPr="007E5590">
        <w:rPr>
          <w:rFonts w:cs="Times New Roman"/>
          <w:color w:val="EE0000"/>
        </w:rPr>
        <w:t>.</w:t>
      </w:r>
    </w:p>
    <w:p w14:paraId="4E4271D6" w14:textId="77777777" w:rsidR="00C70068" w:rsidRPr="00905174" w:rsidRDefault="00C70068" w:rsidP="00C70068">
      <w:pPr>
        <w:rPr>
          <w:color w:val="EE0000"/>
          <w:lang w:val="en-GB"/>
        </w:rPr>
      </w:pPr>
    </w:p>
    <w:p w14:paraId="27E50123" w14:textId="77777777" w:rsidR="00C70068" w:rsidRDefault="00C70068" w:rsidP="006705BC"/>
    <w:p w14:paraId="3EB3B51A" w14:textId="77777777" w:rsidR="00C70068" w:rsidRDefault="00C70068" w:rsidP="006705BC"/>
    <w:p w14:paraId="5E7AEB1D" w14:textId="77777777" w:rsidR="00C70068" w:rsidRDefault="00C70068" w:rsidP="006705BC"/>
    <w:p w14:paraId="71224AC9" w14:textId="77777777" w:rsidR="006705BC" w:rsidRDefault="006705BC" w:rsidP="006705BC"/>
    <w:p w14:paraId="381BF9BB" w14:textId="77777777" w:rsidR="006705BC" w:rsidRPr="006705BC" w:rsidRDefault="006705BC" w:rsidP="006705BC"/>
    <w:p w14:paraId="38AE9DFF" w14:textId="77777777" w:rsidR="00C70068" w:rsidRDefault="00C70068">
      <w:pPr>
        <w:pStyle w:val="Heading1"/>
        <w:tabs>
          <w:tab w:val="left" w:pos="794"/>
        </w:tabs>
        <w:sectPr w:rsidR="00C70068">
          <w:pgSz w:w="12240" w:h="15840"/>
          <w:pgMar w:top="1701" w:right="1587" w:bottom="1301" w:left="1587" w:header="720" w:footer="794" w:gutter="0"/>
          <w:cols w:space="720"/>
          <w:titlePg/>
        </w:sectPr>
      </w:pPr>
      <w:bookmarkStart w:id="0" w:name="__RefHeading__1415_1592224855"/>
      <w:bookmarkEnd w:id="0"/>
    </w:p>
    <w:p w14:paraId="5983578C" w14:textId="77777777" w:rsidR="003137ED" w:rsidRDefault="003137ED">
      <w:pPr>
        <w:pStyle w:val="Heading1"/>
        <w:tabs>
          <w:tab w:val="left" w:pos="794"/>
        </w:tabs>
      </w:pPr>
      <w:r>
        <w:lastRenderedPageBreak/>
        <w:t>Introduction</w:t>
      </w:r>
    </w:p>
    <w:p w14:paraId="1EC2771E" w14:textId="77777777" w:rsidR="003137ED" w:rsidRDefault="003137ED">
      <w:pPr>
        <w:pStyle w:val="Heading2"/>
        <w:tabs>
          <w:tab w:val="left" w:pos="794"/>
        </w:tabs>
      </w:pPr>
      <w:bookmarkStart w:id="1" w:name="__RefHeading__1417_1592224855"/>
      <w:bookmarkEnd w:id="1"/>
      <w:r>
        <w:t>The Object Management Group (OMG)</w:t>
      </w:r>
    </w:p>
    <w:p w14:paraId="1E587830" w14:textId="178AAC1D" w:rsidR="000A1779" w:rsidRDefault="000A1779" w:rsidP="00F00879">
      <w:pPr>
        <w:pStyle w:val="Body"/>
        <w:ind w:left="0"/>
      </w:pPr>
      <w:r>
        <w:t>The Object Management Group (OMG) is a software consortium with an international membership of vendors, developers, and end users. Established in 1989</w:t>
      </w:r>
      <w:r w:rsidRPr="000A1779">
        <w:rPr>
          <w:rFonts w:ascii="TimesNewRomanPSMT" w:hAnsi="TimesNewRomanPSMT"/>
        </w:rPr>
        <w:t xml:space="preserve"> </w:t>
      </w:r>
      <w:r>
        <w:rPr>
          <w:rFonts w:ascii="TimesNewRomanPSMT" w:hAnsi="TimesNewRomanPSMT"/>
        </w:rPr>
        <w:t>and now part of the Enterprise Data Management Association (EDMA)</w:t>
      </w:r>
      <w:r>
        <w:t xml:space="preserve">, its mission is to help computer users solve enterprise integration problems by supplying open, vendor-neutral portability, interoperability and reusability specifications based on Model Driven Architecture </w:t>
      </w:r>
      <w:r w:rsidR="001173F4">
        <w:t>[</w:t>
      </w:r>
      <w:r>
        <w:t>MDA</w:t>
      </w:r>
      <w:r w:rsidR="001173F4">
        <w:t>]</w:t>
      </w:r>
      <w:r>
        <w:t xml:space="preserve">. MDA defines an approach to IT system specification that separates the specification of system functionality from the specification of the implementation of that functionality on a specific technology </w:t>
      </w:r>
      <w:proofErr w:type="gramStart"/>
      <w:r>
        <w:t>platform, and</w:t>
      </w:r>
      <w:proofErr w:type="gramEnd"/>
      <w:r>
        <w:t xml:space="preserve"> provides a set of guidelines for structuring specifications expressed as models. OMG has published many </w:t>
      </w:r>
      <w:proofErr w:type="gramStart"/>
      <w:r>
        <w:t>widely-used</w:t>
      </w:r>
      <w:proofErr w:type="gramEnd"/>
      <w:r>
        <w:t xml:space="preserve"> specifications such as UML [UML], BPMN [BPMN], MOF [MOF], XMI [XMI], DDS [DDS] CORBA [CORBA]</w:t>
      </w:r>
      <w:r w:rsidR="001173F4">
        <w:t xml:space="preserve"> and OMG SysML [SysML] </w:t>
      </w:r>
      <w:r>
        <w:t>to name but a few significant ones.</w:t>
      </w:r>
    </w:p>
    <w:p w14:paraId="03BD5A99" w14:textId="77777777" w:rsidR="003137ED" w:rsidRDefault="003137ED">
      <w:pPr>
        <w:pStyle w:val="Heading2"/>
        <w:tabs>
          <w:tab w:val="left" w:pos="794"/>
        </w:tabs>
      </w:pPr>
      <w:bookmarkStart w:id="2" w:name="__RefHeading__1419_1592224855"/>
      <w:bookmarkEnd w:id="2"/>
      <w:r>
        <w:rPr>
          <w:rStyle w:val="AuthorNotes"/>
        </w:rPr>
        <w:t>&lt;Subgroup&gt;</w:t>
      </w:r>
    </w:p>
    <w:p w14:paraId="1249462C" w14:textId="5E500D8D" w:rsidR="003137ED" w:rsidRDefault="003137ED" w:rsidP="007E5590">
      <w:pPr>
        <w:pStyle w:val="BodyNotes"/>
        <w:ind w:left="0"/>
      </w:pPr>
      <w:r>
        <w:t xml:space="preserve">Briefly summarize the mission and goals of your subgroup and explain how </w:t>
      </w:r>
      <w:r w:rsidR="0003394B">
        <w:t xml:space="preserve">retiring the specification defined in </w:t>
      </w:r>
      <w:r>
        <w:t>this RF</w:t>
      </w:r>
      <w:r w:rsidR="0003394B">
        <w:t>R</w:t>
      </w:r>
      <w:r>
        <w:t xml:space="preserve"> will </w:t>
      </w:r>
      <w:r w:rsidR="0003394B">
        <w:t>inform your TF’s Roadmap</w:t>
      </w:r>
      <w:r>
        <w:t>.</w:t>
      </w:r>
    </w:p>
    <w:p w14:paraId="2015CE5E" w14:textId="41013286" w:rsidR="003137ED" w:rsidRDefault="00265A31">
      <w:pPr>
        <w:pStyle w:val="Heading2"/>
        <w:tabs>
          <w:tab w:val="left" w:pos="794"/>
        </w:tabs>
      </w:pPr>
      <w:bookmarkStart w:id="3" w:name="__RefHeading__1421_1592224855"/>
      <w:bookmarkEnd w:id="3"/>
      <w:r>
        <w:t>RFR</w:t>
      </w:r>
      <w:r w:rsidR="003137ED">
        <w:t xml:space="preserve"> Objectives</w:t>
      </w:r>
    </w:p>
    <w:p w14:paraId="6206C241" w14:textId="566D22FF" w:rsidR="0003394B" w:rsidRDefault="00265A31" w:rsidP="00517EE2">
      <w:pPr>
        <w:pStyle w:val="Body"/>
        <w:ind w:left="0"/>
      </w:pPr>
      <w:r w:rsidRPr="00265A31">
        <w:t>Specification maintenance via</w:t>
      </w:r>
      <w:r>
        <w:t xml:space="preserve"> OMG</w:t>
      </w:r>
      <w:r w:rsidRPr="00265A31">
        <w:t xml:space="preserve"> Revision Task Forces ensures the currency of the Formal Specification set and its continuing relevance to the needs of the industry. However, from </w:t>
      </w:r>
      <w:proofErr w:type="gramStart"/>
      <w:r w:rsidRPr="00265A31">
        <w:t>time to time</w:t>
      </w:r>
      <w:proofErr w:type="gramEnd"/>
      <w:r w:rsidRPr="00265A31">
        <w:t xml:space="preserve"> Formal Specifications are superseded, found never to have been fully implemented, or simply reach the end of their useful life. </w:t>
      </w:r>
      <w:proofErr w:type="gramStart"/>
      <w:r w:rsidRPr="00265A31">
        <w:t>In order to</w:t>
      </w:r>
      <w:proofErr w:type="gramEnd"/>
      <w:r w:rsidRPr="00265A31">
        <w:t xml:space="preserve"> avoid ambiguity over which Specifications are current, this procedure allows OMG Members to initiate retirement of Formal Specifications via a public request process. Retirement is sometimes referred to as "sunsetting".</w:t>
      </w:r>
    </w:p>
    <w:p w14:paraId="7F763E9C" w14:textId="5877C3C8" w:rsidR="0003394B" w:rsidRDefault="00265A31" w:rsidP="00517EE2">
      <w:pPr>
        <w:pStyle w:val="Body"/>
        <w:ind w:left="0"/>
      </w:pPr>
      <w:r>
        <w:t xml:space="preserve">The intent of </w:t>
      </w:r>
      <w:r w:rsidR="00F00879">
        <w:t>this</w:t>
      </w:r>
      <w:r>
        <w:t xml:space="preserve"> OMG Request for </w:t>
      </w:r>
      <w:r w:rsidR="001B42FE">
        <w:t>Retirement</w:t>
      </w:r>
      <w:r>
        <w:t xml:space="preserve"> (RFR) is to </w:t>
      </w:r>
      <w:r>
        <w:t>provide for an orderly retirement of the OMG specification named in the title of this document.</w:t>
      </w:r>
    </w:p>
    <w:p w14:paraId="79C66B68" w14:textId="32654A6C" w:rsidR="008255AE" w:rsidRDefault="008255AE" w:rsidP="008255AE">
      <w:pPr>
        <w:pStyle w:val="Heading2"/>
      </w:pPr>
      <w:r>
        <w:t>Contact for Responses</w:t>
      </w:r>
    </w:p>
    <w:p w14:paraId="7ADFA9E5" w14:textId="659FBAF8" w:rsidR="008255AE" w:rsidRPr="008255AE" w:rsidRDefault="008255AE" w:rsidP="008255AE">
      <w:pPr>
        <w:pStyle w:val="Body"/>
        <w:ind w:left="0"/>
        <w:rPr>
          <w:lang w:val="en-US"/>
        </w:rPr>
      </w:pPr>
      <w:r>
        <w:rPr>
          <w:lang w:val="en-US"/>
        </w:rPr>
        <w:t xml:space="preserve">All responses to this RFR should be send to the OMG Technical Director via email using the email address </w:t>
      </w:r>
      <w:hyperlink r:id="rId11" w:history="1">
        <w:r w:rsidRPr="00902D27">
          <w:rPr>
            <w:rStyle w:val="Hyperlink"/>
            <w:lang w:val="en-US"/>
          </w:rPr>
          <w:t>techdir@omg.org</w:t>
        </w:r>
      </w:hyperlink>
      <w:r>
        <w:rPr>
          <w:lang w:val="en-US"/>
        </w:rPr>
        <w:t>. Responses may also be sent by mail to the postal address given on the front sheet of this RFR.</w:t>
      </w:r>
    </w:p>
    <w:p w14:paraId="0BA717CA" w14:textId="77777777" w:rsidR="000A1779" w:rsidRDefault="000A1779" w:rsidP="000A1779">
      <w:pPr>
        <w:pStyle w:val="Heading2"/>
      </w:pPr>
      <w:r>
        <w:t>Organization of this document</w:t>
      </w:r>
    </w:p>
    <w:p w14:paraId="2448646B" w14:textId="77777777" w:rsidR="000A1779" w:rsidRDefault="000A1779" w:rsidP="007E5590">
      <w:pPr>
        <w:pStyle w:val="Body"/>
        <w:ind w:left="0"/>
      </w:pPr>
      <w:r>
        <w:t>The remainder of this document is organized as follows:</w:t>
      </w:r>
    </w:p>
    <w:p w14:paraId="08413404" w14:textId="7195DD62" w:rsidR="000A1779" w:rsidRDefault="000A1779" w:rsidP="007E5590">
      <w:pPr>
        <w:pStyle w:val="Body"/>
        <w:ind w:left="720"/>
      </w:pPr>
      <w:r>
        <w:t xml:space="preserve">Section 2 – </w:t>
      </w:r>
      <w:r>
        <w:rPr>
          <w:rFonts w:ascii="Times" w:hAnsi="Times"/>
          <w:i/>
        </w:rPr>
        <w:t>Information being Requested</w:t>
      </w:r>
      <w:r>
        <w:t xml:space="preserve">. </w:t>
      </w:r>
      <w:r>
        <w:t xml:space="preserve">What this Request for Retirement seeks to know </w:t>
      </w:r>
      <w:proofErr w:type="gramStart"/>
      <w:r>
        <w:t>in order to</w:t>
      </w:r>
      <w:proofErr w:type="gramEnd"/>
      <w:r>
        <w:t xml:space="preserve"> consider retiring the targeted OMG specification</w:t>
      </w:r>
      <w:r>
        <w:t xml:space="preserve">. </w:t>
      </w:r>
    </w:p>
    <w:p w14:paraId="48753A72" w14:textId="1BE69F7B" w:rsidR="000A1779" w:rsidRDefault="000A1779" w:rsidP="007E5590">
      <w:pPr>
        <w:pStyle w:val="Body"/>
        <w:ind w:left="720"/>
      </w:pPr>
      <w:r>
        <w:lastRenderedPageBreak/>
        <w:t xml:space="preserve">Section 3 – </w:t>
      </w:r>
      <w:r>
        <w:rPr>
          <w:rFonts w:ascii="Times" w:hAnsi="Times"/>
          <w:i/>
        </w:rPr>
        <w:t xml:space="preserve">Retirement </w:t>
      </w:r>
      <w:r>
        <w:rPr>
          <w:rFonts w:ascii="Times" w:hAnsi="Times"/>
          <w:i/>
        </w:rPr>
        <w:t>Process</w:t>
      </w:r>
      <w:r>
        <w:t xml:space="preserve">. Background information on the OMG specification </w:t>
      </w:r>
      <w:r>
        <w:t>retirement</w:t>
      </w:r>
      <w:r>
        <w:t xml:space="preserve"> process.</w:t>
      </w:r>
    </w:p>
    <w:p w14:paraId="544FFBB5" w14:textId="4A24E8E4" w:rsidR="000A1779" w:rsidRDefault="000A1779" w:rsidP="007E5590">
      <w:pPr>
        <w:pStyle w:val="Body"/>
        <w:ind w:left="720"/>
      </w:pPr>
      <w:r>
        <w:t xml:space="preserve">Section 4 – </w:t>
      </w:r>
      <w:r>
        <w:rPr>
          <w:rFonts w:ascii="Times" w:hAnsi="Times"/>
          <w:i/>
        </w:rPr>
        <w:t xml:space="preserve">Instructions for </w:t>
      </w:r>
      <w:r>
        <w:rPr>
          <w:rFonts w:ascii="Times" w:hAnsi="Times"/>
          <w:i/>
        </w:rPr>
        <w:t>Responders</w:t>
      </w:r>
      <w:r>
        <w:t xml:space="preserve">. Explanation of how to make a </w:t>
      </w:r>
      <w:r>
        <w:t>response</w:t>
      </w:r>
      <w:r>
        <w:t xml:space="preserve"> to this RF</w:t>
      </w:r>
      <w:r>
        <w:t>R</w:t>
      </w:r>
      <w:r>
        <w:t>.</w:t>
      </w:r>
    </w:p>
    <w:p w14:paraId="1B7835DC" w14:textId="13B5179D" w:rsidR="000A1779" w:rsidRDefault="000A1779" w:rsidP="007E5590">
      <w:pPr>
        <w:pStyle w:val="Body"/>
        <w:ind w:left="720"/>
      </w:pPr>
      <w:r>
        <w:t xml:space="preserve">Section 5 – </w:t>
      </w:r>
      <w:r w:rsidR="00365343">
        <w:rPr>
          <w:rFonts w:ascii="Times" w:hAnsi="Times"/>
          <w:i/>
        </w:rPr>
        <w:t>Response review process and schedule</w:t>
      </w:r>
      <w:r>
        <w:t xml:space="preserve">. </w:t>
      </w:r>
      <w:r w:rsidR="00365343">
        <w:t>Date for responses to be received, and what happens after responses have been received</w:t>
      </w:r>
      <w:r>
        <w:t>.</w:t>
      </w:r>
    </w:p>
    <w:p w14:paraId="68D6E108" w14:textId="25579B82" w:rsidR="00F00879" w:rsidRDefault="000A1779" w:rsidP="007E5590">
      <w:pPr>
        <w:pStyle w:val="Body"/>
        <w:ind w:left="720"/>
      </w:pPr>
      <w:r w:rsidRPr="009C0E72">
        <w:t xml:space="preserve">Appendix A – </w:t>
      </w:r>
      <w:r w:rsidRPr="00365343">
        <w:rPr>
          <w:i/>
          <w:iCs/>
        </w:rPr>
        <w:t>References and Glossary</w:t>
      </w:r>
      <w:r w:rsidRPr="009C0E72">
        <w:t xml:space="preserve"> </w:t>
      </w:r>
      <w:r w:rsidR="00365343">
        <w:t>of terms used in this RFR.</w:t>
      </w:r>
    </w:p>
    <w:p w14:paraId="5E3BC5EB" w14:textId="77777777" w:rsidR="007E5590" w:rsidRDefault="007E5590" w:rsidP="007E5590">
      <w:pPr>
        <w:pStyle w:val="Body"/>
        <w:ind w:left="0"/>
      </w:pPr>
    </w:p>
    <w:p w14:paraId="74D932BB" w14:textId="46B85B5D" w:rsidR="00265A31" w:rsidRPr="00265A31" w:rsidRDefault="003137ED" w:rsidP="00265A31">
      <w:pPr>
        <w:pStyle w:val="Heading1"/>
        <w:tabs>
          <w:tab w:val="left" w:pos="794"/>
        </w:tabs>
      </w:pPr>
      <w:bookmarkStart w:id="4" w:name="__RefHeading__1423_1592224855"/>
      <w:bookmarkEnd w:id="4"/>
      <w:r>
        <w:t>Information Being Requested</w:t>
      </w:r>
    </w:p>
    <w:p w14:paraId="2A051D49" w14:textId="77777777" w:rsidR="00265A31" w:rsidRPr="0065139A" w:rsidRDefault="00265A31" w:rsidP="00265A31">
      <w:pPr>
        <w:pStyle w:val="Heading2"/>
      </w:pPr>
      <w:r>
        <w:t>Specification Name and Version</w:t>
      </w:r>
    </w:p>
    <w:p w14:paraId="214136C7" w14:textId="7AF7472C" w:rsidR="00265A31" w:rsidRDefault="00905174" w:rsidP="00265A31">
      <w:pPr>
        <w:rPr>
          <w:lang w:val="en-GB"/>
        </w:rPr>
      </w:pPr>
      <w:r>
        <w:rPr>
          <w:b/>
          <w:bCs/>
          <w:lang w:val="en-GB"/>
        </w:rPr>
        <w:t xml:space="preserve">P&amp;P </w:t>
      </w:r>
      <w:r w:rsidR="00265A31" w:rsidRPr="00265A31">
        <w:rPr>
          <w:b/>
          <w:bCs/>
          <w:lang w:val="en-GB"/>
        </w:rPr>
        <w:t>Requirement:</w:t>
      </w:r>
      <w:r w:rsidR="00265A31">
        <w:rPr>
          <w:lang w:val="en-GB"/>
        </w:rPr>
        <w:t xml:space="preserve"> </w:t>
      </w:r>
      <w:r w:rsidR="00265A31">
        <w:rPr>
          <w:lang w:val="en-GB"/>
        </w:rPr>
        <w:t>The name and OMG document number of the Formal Specification concerned, and precise de</w:t>
      </w:r>
      <w:r>
        <w:rPr>
          <w:lang w:val="en-GB"/>
        </w:rPr>
        <w:t>t</w:t>
      </w:r>
      <w:r w:rsidR="00265A31">
        <w:rPr>
          <w:lang w:val="en-GB"/>
        </w:rPr>
        <w:t>ails of what text within it is being proposed for retirement.</w:t>
      </w:r>
    </w:p>
    <w:p w14:paraId="4C1B3BC9" w14:textId="77777777" w:rsidR="00905174" w:rsidRDefault="00905174" w:rsidP="00905174">
      <w:pPr>
        <w:rPr>
          <w:color w:val="EE0000"/>
          <w:lang w:val="en-GB"/>
        </w:rPr>
      </w:pPr>
    </w:p>
    <w:p w14:paraId="1F7A1BB6" w14:textId="52C1C392" w:rsidR="00905174" w:rsidRPr="00C70068" w:rsidRDefault="00905174" w:rsidP="00905174">
      <w:pPr>
        <w:pStyle w:val="paragraph"/>
        <w:spacing w:before="0" w:beforeAutospacing="0" w:after="0" w:afterAutospacing="0"/>
        <w:textAlignment w:val="baseline"/>
        <w:rPr>
          <w:rStyle w:val="normaltextrun"/>
        </w:rPr>
      </w:pPr>
      <w:r w:rsidRPr="00C70068">
        <w:rPr>
          <w:rStyle w:val="normaltextrun"/>
          <w:b/>
          <w:bCs/>
        </w:rPr>
        <w:t xml:space="preserve">Specification </w:t>
      </w:r>
      <w:r w:rsidRPr="00C70068">
        <w:rPr>
          <w:rStyle w:val="normaltextrun"/>
          <w:b/>
          <w:bCs/>
        </w:rPr>
        <w:t>Name: </w:t>
      </w:r>
      <w:r w:rsidRPr="00C70068">
        <w:rPr>
          <w:rStyle w:val="normaltextrun"/>
        </w:rPr>
        <w:t> </w:t>
      </w:r>
    </w:p>
    <w:p w14:paraId="33FAF0C8" w14:textId="77777777" w:rsidR="00905174" w:rsidRPr="00C70068" w:rsidRDefault="00905174" w:rsidP="00905174">
      <w:pPr>
        <w:pStyle w:val="paragraph"/>
        <w:spacing w:before="0" w:beforeAutospacing="0" w:after="0" w:afterAutospacing="0"/>
        <w:textAlignment w:val="baseline"/>
        <w:rPr>
          <w:sz w:val="18"/>
          <w:szCs w:val="18"/>
        </w:rPr>
      </w:pPr>
    </w:p>
    <w:p w14:paraId="2A85C706" w14:textId="77777777" w:rsidR="00905174" w:rsidRPr="00C70068" w:rsidRDefault="00905174" w:rsidP="00905174">
      <w:pPr>
        <w:pStyle w:val="paragraph"/>
        <w:spacing w:before="0" w:beforeAutospacing="0" w:after="0" w:afterAutospacing="0"/>
        <w:textAlignment w:val="baseline"/>
        <w:rPr>
          <w:rStyle w:val="normaltextrun"/>
        </w:rPr>
      </w:pPr>
      <w:r w:rsidRPr="00C70068">
        <w:rPr>
          <w:rStyle w:val="normaltextrun"/>
          <w:b/>
          <w:bCs/>
        </w:rPr>
        <w:t>Acronym</w:t>
      </w:r>
      <w:r w:rsidRPr="00C70068">
        <w:rPr>
          <w:rStyle w:val="normaltextrun"/>
          <w:rFonts w:eastAsiaTheme="majorEastAsia"/>
          <w:b/>
          <w:bCs/>
        </w:rPr>
        <w:t xml:space="preserve"> </w:t>
      </w:r>
      <w:r w:rsidRPr="00C70068">
        <w:rPr>
          <w:rStyle w:val="normaltextrun"/>
          <w:b/>
          <w:bCs/>
        </w:rPr>
        <w:t>or</w:t>
      </w:r>
      <w:r w:rsidRPr="00C70068">
        <w:rPr>
          <w:rStyle w:val="normaltextrun"/>
          <w:rFonts w:eastAsiaTheme="majorEastAsia"/>
          <w:b/>
          <w:bCs/>
        </w:rPr>
        <w:t xml:space="preserve"> </w:t>
      </w:r>
      <w:r w:rsidRPr="00C70068">
        <w:rPr>
          <w:rStyle w:val="normaltextrun"/>
          <w:b/>
          <w:bCs/>
        </w:rPr>
        <w:t>Abbreviation: </w:t>
      </w:r>
      <w:r w:rsidRPr="00C70068">
        <w:rPr>
          <w:rStyle w:val="normaltextrun"/>
        </w:rPr>
        <w:t> </w:t>
      </w:r>
    </w:p>
    <w:p w14:paraId="7807F432" w14:textId="77777777" w:rsidR="00905174" w:rsidRPr="00C70068" w:rsidRDefault="00905174" w:rsidP="00905174">
      <w:pPr>
        <w:pStyle w:val="paragraph"/>
        <w:spacing w:before="0" w:beforeAutospacing="0" w:after="0" w:afterAutospacing="0"/>
        <w:textAlignment w:val="baseline"/>
        <w:rPr>
          <w:rStyle w:val="normaltextrun"/>
        </w:rPr>
      </w:pPr>
    </w:p>
    <w:p w14:paraId="21678316" w14:textId="7CA3346D" w:rsidR="00905174" w:rsidRPr="00C70068" w:rsidRDefault="00C70068" w:rsidP="00905174">
      <w:pPr>
        <w:pStyle w:val="paragraph"/>
        <w:spacing w:before="0" w:beforeAutospacing="0" w:after="0" w:afterAutospacing="0"/>
        <w:textAlignment w:val="baseline"/>
        <w:rPr>
          <w:rStyle w:val="normaltextrun"/>
          <w:b/>
          <w:bCs/>
        </w:rPr>
      </w:pPr>
      <w:r w:rsidRPr="00C70068">
        <w:rPr>
          <w:rStyle w:val="normaltextrun"/>
          <w:b/>
          <w:bCs/>
        </w:rPr>
        <w:t xml:space="preserve">Specification </w:t>
      </w:r>
      <w:r w:rsidR="00905174" w:rsidRPr="00C70068">
        <w:rPr>
          <w:rStyle w:val="normaltextrun"/>
          <w:b/>
          <w:bCs/>
        </w:rPr>
        <w:t>OMG Document number:</w:t>
      </w:r>
    </w:p>
    <w:p w14:paraId="73EB0B60" w14:textId="77777777" w:rsidR="00C70068" w:rsidRPr="00C70068" w:rsidRDefault="00C70068" w:rsidP="00905174">
      <w:pPr>
        <w:pStyle w:val="paragraph"/>
        <w:spacing w:before="0" w:beforeAutospacing="0" w:after="0" w:afterAutospacing="0"/>
        <w:textAlignment w:val="baseline"/>
        <w:rPr>
          <w:rStyle w:val="normaltextrun"/>
          <w:b/>
          <w:bCs/>
        </w:rPr>
      </w:pPr>
    </w:p>
    <w:p w14:paraId="40297B6F" w14:textId="4CD4F52D" w:rsidR="00C70068" w:rsidRPr="00C70068" w:rsidRDefault="00C70068" w:rsidP="00905174">
      <w:pPr>
        <w:pStyle w:val="paragraph"/>
        <w:spacing w:before="0" w:beforeAutospacing="0" w:after="0" w:afterAutospacing="0"/>
        <w:textAlignment w:val="baseline"/>
        <w:rPr>
          <w:rStyle w:val="normaltextrun"/>
          <w:b/>
          <w:bCs/>
        </w:rPr>
      </w:pPr>
      <w:r w:rsidRPr="00C70068">
        <w:rPr>
          <w:rStyle w:val="normaltextrun"/>
          <w:b/>
          <w:bCs/>
        </w:rPr>
        <w:t>Additional documents making up the Specification:</w:t>
      </w:r>
    </w:p>
    <w:p w14:paraId="32B7A283" w14:textId="6B54F812" w:rsidR="00C70068" w:rsidRPr="00C70068" w:rsidRDefault="00C70068" w:rsidP="00905174">
      <w:pPr>
        <w:pStyle w:val="paragraph"/>
        <w:spacing w:before="0" w:beforeAutospacing="0" w:after="0" w:afterAutospacing="0"/>
        <w:textAlignment w:val="baseline"/>
        <w:rPr>
          <w:rStyle w:val="normaltextrun"/>
          <w:color w:val="EE0000"/>
        </w:rPr>
      </w:pPr>
      <w:r w:rsidRPr="00C70068">
        <w:rPr>
          <w:rStyle w:val="normaltextrun"/>
          <w:color w:val="EE0000"/>
        </w:rPr>
        <w:t>List each on a new line</w:t>
      </w:r>
    </w:p>
    <w:p w14:paraId="2DB85F6E" w14:textId="5752F464" w:rsidR="00C70068" w:rsidRPr="00C70068" w:rsidRDefault="00C70068" w:rsidP="00905174">
      <w:pPr>
        <w:pStyle w:val="paragraph"/>
        <w:spacing w:before="0" w:beforeAutospacing="0" w:after="0" w:afterAutospacing="0"/>
        <w:textAlignment w:val="baseline"/>
        <w:rPr>
          <w:rStyle w:val="normaltextrun"/>
          <w:color w:val="EE0000"/>
        </w:rPr>
      </w:pPr>
      <w:r w:rsidRPr="00C70068">
        <w:rPr>
          <w:rStyle w:val="normaltextrun"/>
          <w:color w:val="EE0000"/>
        </w:rPr>
        <w:t xml:space="preserve">Identify whether Normative, Informative, Ancillary etc. </w:t>
      </w:r>
    </w:p>
    <w:p w14:paraId="09D0385A" w14:textId="5B19C8FF" w:rsidR="00C70068" w:rsidRPr="00C70068" w:rsidRDefault="00C70068" w:rsidP="00905174">
      <w:pPr>
        <w:pStyle w:val="paragraph"/>
        <w:spacing w:before="0" w:beforeAutospacing="0" w:after="0" w:afterAutospacing="0"/>
        <w:textAlignment w:val="baseline"/>
        <w:rPr>
          <w:rStyle w:val="normaltextrun"/>
          <w:color w:val="EE0000"/>
        </w:rPr>
      </w:pPr>
      <w:r w:rsidRPr="00C70068">
        <w:rPr>
          <w:rStyle w:val="normaltextrun"/>
          <w:color w:val="EE0000"/>
        </w:rPr>
        <w:t xml:space="preserve">Include all specification documents (e.g. </w:t>
      </w:r>
      <w:proofErr w:type="gramStart"/>
      <w:r w:rsidRPr="00C70068">
        <w:rPr>
          <w:rStyle w:val="normaltextrun"/>
          <w:color w:val="EE0000"/>
        </w:rPr>
        <w:t>machine readable</w:t>
      </w:r>
      <w:proofErr w:type="gramEnd"/>
      <w:r w:rsidRPr="00C70068">
        <w:rPr>
          <w:rStyle w:val="normaltextrun"/>
          <w:color w:val="EE0000"/>
        </w:rPr>
        <w:t xml:space="preserve"> files) including ancillary </w:t>
      </w:r>
      <w:r w:rsidR="007E5590">
        <w:rPr>
          <w:rStyle w:val="normaltextrun"/>
          <w:color w:val="EE0000"/>
        </w:rPr>
        <w:t>files</w:t>
      </w:r>
      <w:r w:rsidRPr="00C70068">
        <w:rPr>
          <w:rStyle w:val="normaltextrun"/>
          <w:color w:val="EE0000"/>
        </w:rPr>
        <w:t>.</w:t>
      </w:r>
    </w:p>
    <w:p w14:paraId="21AC8FA0" w14:textId="77777777" w:rsidR="00905174" w:rsidRPr="00C70068" w:rsidRDefault="00905174" w:rsidP="00905174">
      <w:pPr>
        <w:pStyle w:val="paragraph"/>
        <w:spacing w:before="0" w:beforeAutospacing="0" w:after="0" w:afterAutospacing="0"/>
        <w:textAlignment w:val="baseline"/>
        <w:rPr>
          <w:b/>
          <w:bCs/>
          <w:sz w:val="18"/>
          <w:szCs w:val="18"/>
        </w:rPr>
      </w:pPr>
    </w:p>
    <w:p w14:paraId="6930FA9B" w14:textId="06EC5A40" w:rsidR="00905174" w:rsidRPr="00C70068" w:rsidRDefault="00905174" w:rsidP="00905174">
      <w:pPr>
        <w:pStyle w:val="paragraph"/>
        <w:spacing w:before="0" w:beforeAutospacing="0" w:after="0" w:afterAutospacing="0"/>
        <w:textAlignment w:val="baseline"/>
        <w:rPr>
          <w:rStyle w:val="normaltextrun"/>
        </w:rPr>
      </w:pPr>
      <w:r w:rsidRPr="00C70068">
        <w:rPr>
          <w:rStyle w:val="normaltextrun"/>
          <w:b/>
          <w:bCs/>
        </w:rPr>
        <w:t>Link</w:t>
      </w:r>
      <w:r w:rsidRPr="00C70068">
        <w:rPr>
          <w:rStyle w:val="normaltextrun"/>
          <w:rFonts w:eastAsiaTheme="majorEastAsia"/>
          <w:b/>
          <w:bCs/>
        </w:rPr>
        <w:t xml:space="preserve"> </w:t>
      </w:r>
      <w:r w:rsidRPr="00C70068">
        <w:rPr>
          <w:rStyle w:val="normaltextrun"/>
          <w:b/>
          <w:bCs/>
        </w:rPr>
        <w:t>to Specification</w:t>
      </w:r>
      <w:r w:rsidR="00C70068" w:rsidRPr="00C70068">
        <w:rPr>
          <w:rStyle w:val="normaltextrun"/>
          <w:b/>
          <w:bCs/>
        </w:rPr>
        <w:t xml:space="preserve"> Catalog page</w:t>
      </w:r>
      <w:r w:rsidRPr="00C70068">
        <w:rPr>
          <w:rStyle w:val="normaltextrun"/>
          <w:b/>
          <w:bCs/>
        </w:rPr>
        <w:t>:</w:t>
      </w:r>
      <w:r w:rsidRPr="00C70068">
        <w:rPr>
          <w:rStyle w:val="normaltextrun"/>
        </w:rPr>
        <w:t> </w:t>
      </w:r>
    </w:p>
    <w:p w14:paraId="71C393A3" w14:textId="77777777" w:rsidR="00905174" w:rsidRPr="00C70068" w:rsidRDefault="00905174" w:rsidP="00905174">
      <w:pPr>
        <w:pStyle w:val="paragraph"/>
        <w:spacing w:before="0" w:beforeAutospacing="0" w:after="0" w:afterAutospacing="0"/>
        <w:textAlignment w:val="baseline"/>
        <w:rPr>
          <w:sz w:val="18"/>
          <w:szCs w:val="18"/>
        </w:rPr>
      </w:pPr>
    </w:p>
    <w:p w14:paraId="170B0CD0" w14:textId="25F4A647" w:rsidR="00905174" w:rsidRPr="00C70068" w:rsidRDefault="00365343" w:rsidP="00905174">
      <w:pPr>
        <w:pStyle w:val="paragraph"/>
        <w:spacing w:before="0" w:beforeAutospacing="0" w:after="0" w:afterAutospacing="0"/>
        <w:textAlignment w:val="baseline"/>
        <w:rPr>
          <w:rStyle w:val="normaltextrun"/>
          <w:rFonts w:eastAsiaTheme="majorEastAsia"/>
        </w:rPr>
      </w:pPr>
      <w:r>
        <w:rPr>
          <w:rStyle w:val="normaltextrun"/>
          <w:b/>
          <w:bCs/>
        </w:rPr>
        <w:t xml:space="preserve">Specification </w:t>
      </w:r>
      <w:r w:rsidR="00905174" w:rsidRPr="00C70068">
        <w:rPr>
          <w:rStyle w:val="normaltextrun"/>
          <w:b/>
          <w:bCs/>
        </w:rPr>
        <w:t>Description</w:t>
      </w:r>
      <w:r w:rsidR="00905174" w:rsidRPr="00C70068">
        <w:rPr>
          <w:rStyle w:val="normaltextrun"/>
          <w:rFonts w:eastAsiaTheme="majorEastAsia"/>
        </w:rPr>
        <w:t xml:space="preserve"> </w:t>
      </w:r>
      <w:r w:rsidR="00905174" w:rsidRPr="00C70068">
        <w:rPr>
          <w:rStyle w:val="normaltextrun"/>
          <w:rFonts w:eastAsiaTheme="majorEastAsia"/>
          <w:b/>
          <w:bCs/>
        </w:rPr>
        <w:t>/ Abstract</w:t>
      </w:r>
      <w:r w:rsidR="00905174" w:rsidRPr="00C70068">
        <w:rPr>
          <w:rStyle w:val="normaltextrun"/>
          <w:rFonts w:eastAsiaTheme="majorEastAsia"/>
          <w:b/>
          <w:bCs/>
        </w:rPr>
        <w:t>:</w:t>
      </w:r>
    </w:p>
    <w:p w14:paraId="1DF74EBF" w14:textId="77777777" w:rsidR="00905174" w:rsidRPr="00C70068" w:rsidRDefault="00905174" w:rsidP="00905174">
      <w:pPr>
        <w:pStyle w:val="paragraph"/>
        <w:spacing w:before="0" w:beforeAutospacing="0" w:after="0" w:afterAutospacing="0"/>
        <w:textAlignment w:val="baseline"/>
        <w:rPr>
          <w:rStyle w:val="normaltextrun"/>
          <w:rFonts w:eastAsiaTheme="majorEastAsia"/>
          <w:color w:val="EE0000"/>
        </w:rPr>
      </w:pPr>
      <w:r w:rsidRPr="00C70068">
        <w:rPr>
          <w:rStyle w:val="normaltextrun"/>
          <w:rFonts w:eastAsiaTheme="majorEastAsia"/>
          <w:color w:val="EE0000"/>
        </w:rPr>
        <w:t xml:space="preserve">Summary paragraph or abstract, ideally copied from the Introduction or other introductory material in the specification, describing what it is and what industry problems it was created to address. </w:t>
      </w:r>
    </w:p>
    <w:p w14:paraId="3394BE4B" w14:textId="77777777" w:rsidR="00905174" w:rsidRPr="00C70068" w:rsidRDefault="00905174" w:rsidP="00905174">
      <w:pPr>
        <w:pStyle w:val="paragraph"/>
        <w:spacing w:before="0" w:beforeAutospacing="0" w:after="0" w:afterAutospacing="0"/>
        <w:textAlignment w:val="baseline"/>
        <w:rPr>
          <w:sz w:val="18"/>
          <w:szCs w:val="18"/>
        </w:rPr>
      </w:pPr>
    </w:p>
    <w:p w14:paraId="6C5512F8" w14:textId="1A5608A6" w:rsidR="00905174" w:rsidRDefault="00365343" w:rsidP="00905174">
      <w:pPr>
        <w:pStyle w:val="paragraph"/>
        <w:spacing w:before="0" w:beforeAutospacing="0" w:after="0" w:afterAutospacing="0"/>
        <w:textAlignment w:val="baseline"/>
        <w:rPr>
          <w:rStyle w:val="normaltextrun"/>
        </w:rPr>
      </w:pPr>
      <w:r>
        <w:rPr>
          <w:rStyle w:val="normaltextrun"/>
          <w:b/>
          <w:bCs/>
        </w:rPr>
        <w:t xml:space="preserve">Specification </w:t>
      </w:r>
      <w:r w:rsidR="00905174" w:rsidRPr="00C70068">
        <w:rPr>
          <w:rStyle w:val="normaltextrun"/>
          <w:b/>
          <w:bCs/>
        </w:rPr>
        <w:t>Originating</w:t>
      </w:r>
      <w:r w:rsidR="00905174" w:rsidRPr="00C70068">
        <w:rPr>
          <w:rStyle w:val="normaltextrun"/>
          <w:rFonts w:eastAsiaTheme="majorEastAsia"/>
          <w:b/>
          <w:bCs/>
        </w:rPr>
        <w:t xml:space="preserve"> </w:t>
      </w:r>
      <w:r w:rsidR="00905174" w:rsidRPr="00C70068">
        <w:rPr>
          <w:rStyle w:val="normaltextrun"/>
          <w:b/>
          <w:bCs/>
        </w:rPr>
        <w:t>Task</w:t>
      </w:r>
      <w:r w:rsidR="00905174" w:rsidRPr="00C70068">
        <w:rPr>
          <w:rStyle w:val="normaltextrun"/>
          <w:rFonts w:eastAsiaTheme="majorEastAsia"/>
          <w:b/>
          <w:bCs/>
        </w:rPr>
        <w:t xml:space="preserve"> </w:t>
      </w:r>
      <w:r w:rsidR="00905174" w:rsidRPr="00C70068">
        <w:rPr>
          <w:rStyle w:val="normaltextrun"/>
          <w:b/>
          <w:bCs/>
        </w:rPr>
        <w:t>Force: </w:t>
      </w:r>
      <w:r w:rsidR="00905174" w:rsidRPr="00C70068">
        <w:rPr>
          <w:rStyle w:val="normaltextrun"/>
        </w:rPr>
        <w:t> </w:t>
      </w:r>
    </w:p>
    <w:p w14:paraId="397B66C3" w14:textId="77777777" w:rsidR="00365343" w:rsidRDefault="00365343" w:rsidP="00905174">
      <w:pPr>
        <w:pStyle w:val="paragraph"/>
        <w:spacing w:before="0" w:beforeAutospacing="0" w:after="0" w:afterAutospacing="0"/>
        <w:textAlignment w:val="baseline"/>
        <w:rPr>
          <w:rStyle w:val="normaltextrun"/>
        </w:rPr>
      </w:pPr>
    </w:p>
    <w:p w14:paraId="0E3B45A9" w14:textId="6ACC6EEB" w:rsidR="00365343" w:rsidRPr="00365343" w:rsidRDefault="00365343" w:rsidP="00905174">
      <w:pPr>
        <w:pStyle w:val="paragraph"/>
        <w:spacing w:before="0" w:beforeAutospacing="0" w:after="0" w:afterAutospacing="0"/>
        <w:textAlignment w:val="baseline"/>
        <w:rPr>
          <w:rStyle w:val="normaltextrun"/>
          <w:b/>
          <w:bCs/>
        </w:rPr>
      </w:pPr>
      <w:r w:rsidRPr="00365343">
        <w:rPr>
          <w:rStyle w:val="normaltextrun"/>
          <w:b/>
          <w:bCs/>
        </w:rPr>
        <w:t>RFR Originating Task Force</w:t>
      </w:r>
      <w:r>
        <w:rPr>
          <w:rStyle w:val="normaltextrun"/>
          <w:b/>
          <w:bCs/>
        </w:rPr>
        <w:t xml:space="preserve">: </w:t>
      </w:r>
    </w:p>
    <w:p w14:paraId="158623D3" w14:textId="7E7D99CC" w:rsidR="00365343" w:rsidRPr="00365343" w:rsidRDefault="00365343" w:rsidP="00905174">
      <w:pPr>
        <w:pStyle w:val="paragraph"/>
        <w:spacing w:before="0" w:beforeAutospacing="0" w:after="0" w:afterAutospacing="0"/>
        <w:textAlignment w:val="baseline"/>
        <w:rPr>
          <w:rStyle w:val="normaltextrun"/>
          <w:color w:val="EE0000"/>
        </w:rPr>
      </w:pPr>
      <w:r w:rsidRPr="00365343">
        <w:rPr>
          <w:rStyle w:val="normaltextrun"/>
          <w:color w:val="EE0000"/>
        </w:rPr>
        <w:t>If different also summarize why.</w:t>
      </w:r>
    </w:p>
    <w:p w14:paraId="694F1ABC" w14:textId="77777777" w:rsidR="00905174" w:rsidRPr="00C70068" w:rsidRDefault="00905174" w:rsidP="00905174">
      <w:pPr>
        <w:pStyle w:val="paragraph"/>
        <w:spacing w:before="0" w:beforeAutospacing="0" w:after="0" w:afterAutospacing="0"/>
        <w:textAlignment w:val="baseline"/>
        <w:rPr>
          <w:sz w:val="18"/>
          <w:szCs w:val="18"/>
        </w:rPr>
      </w:pPr>
    </w:p>
    <w:p w14:paraId="16C59820" w14:textId="193330FA" w:rsidR="00905174" w:rsidRPr="00C70068" w:rsidRDefault="00905174" w:rsidP="00905174">
      <w:pPr>
        <w:pStyle w:val="paragraph"/>
        <w:spacing w:before="0" w:beforeAutospacing="0" w:after="0" w:afterAutospacing="0"/>
        <w:textAlignment w:val="baseline"/>
        <w:rPr>
          <w:rStyle w:val="normaltextrun"/>
        </w:rPr>
      </w:pPr>
      <w:r w:rsidRPr="00C70068">
        <w:rPr>
          <w:rStyle w:val="normaltextrun"/>
        </w:rPr>
        <w:t xml:space="preserve">This is an OMG </w:t>
      </w:r>
      <w:r w:rsidRPr="00C70068">
        <w:rPr>
          <w:rStyle w:val="normaltextrun"/>
          <w:b/>
          <w:bCs/>
        </w:rPr>
        <w:t>Domain</w:t>
      </w:r>
      <w:r w:rsidRPr="00C70068">
        <w:rPr>
          <w:rStyle w:val="normaltextrun"/>
          <w:rFonts w:eastAsiaTheme="majorEastAsia"/>
          <w:b/>
          <w:bCs/>
        </w:rPr>
        <w:t xml:space="preserve"> </w:t>
      </w:r>
      <w:r w:rsidRPr="00C70068">
        <w:rPr>
          <w:rStyle w:val="normaltextrun"/>
          <w:b/>
          <w:bCs/>
        </w:rPr>
        <w:t>/</w:t>
      </w:r>
      <w:r w:rsidRPr="00C70068">
        <w:rPr>
          <w:rStyle w:val="normaltextrun"/>
          <w:rFonts w:eastAsiaTheme="majorEastAsia"/>
          <w:b/>
          <w:bCs/>
        </w:rPr>
        <w:t xml:space="preserve"> </w:t>
      </w:r>
      <w:r w:rsidRPr="00C70068">
        <w:rPr>
          <w:rStyle w:val="normaltextrun"/>
          <w:b/>
          <w:bCs/>
        </w:rPr>
        <w:t>Platform</w:t>
      </w:r>
      <w:r w:rsidRPr="00C70068">
        <w:rPr>
          <w:rStyle w:val="normaltextrun"/>
        </w:rPr>
        <w:t xml:space="preserve"> specification.</w:t>
      </w:r>
      <w:r w:rsidRPr="00C70068">
        <w:rPr>
          <w:rStyle w:val="normaltextrun"/>
          <w:b/>
          <w:bCs/>
          <w:color w:val="EE0000"/>
        </w:rPr>
        <w:t> </w:t>
      </w:r>
      <w:r w:rsidRPr="00C70068">
        <w:rPr>
          <w:rStyle w:val="normaltextrun"/>
          <w:color w:val="EE0000"/>
        </w:rPr>
        <w:t>Delete one</w:t>
      </w:r>
    </w:p>
    <w:p w14:paraId="109FA98A" w14:textId="77777777" w:rsidR="00905174" w:rsidRPr="00C70068" w:rsidRDefault="00905174" w:rsidP="00905174">
      <w:pPr>
        <w:pStyle w:val="paragraph"/>
        <w:spacing w:before="0" w:beforeAutospacing="0" w:after="0" w:afterAutospacing="0"/>
        <w:textAlignment w:val="baseline"/>
        <w:rPr>
          <w:sz w:val="18"/>
          <w:szCs w:val="18"/>
        </w:rPr>
      </w:pPr>
    </w:p>
    <w:p w14:paraId="39878F05" w14:textId="0740BF86" w:rsidR="00C70068" w:rsidRPr="00C70068" w:rsidRDefault="00C70068" w:rsidP="00905174">
      <w:pPr>
        <w:pStyle w:val="paragraph"/>
        <w:spacing w:before="0" w:beforeAutospacing="0" w:after="0" w:afterAutospacing="0"/>
        <w:textAlignment w:val="baseline"/>
        <w:rPr>
          <w:rStyle w:val="normaltextrun"/>
          <w:b/>
          <w:bCs/>
        </w:rPr>
      </w:pPr>
      <w:r w:rsidRPr="00C70068">
        <w:rPr>
          <w:rStyle w:val="normaltextrun"/>
          <w:b/>
          <w:bCs/>
        </w:rPr>
        <w:t xml:space="preserve">Specification </w:t>
      </w:r>
      <w:r w:rsidR="00905174" w:rsidRPr="00C70068">
        <w:rPr>
          <w:rStyle w:val="normaltextrun"/>
          <w:b/>
          <w:bCs/>
        </w:rPr>
        <w:t>Audience</w:t>
      </w:r>
      <w:r w:rsidR="007E5590">
        <w:rPr>
          <w:rStyle w:val="normaltextrun"/>
          <w:b/>
          <w:bCs/>
        </w:rPr>
        <w:t xml:space="preserve"> </w:t>
      </w:r>
      <w:r w:rsidRPr="00C70068">
        <w:rPr>
          <w:rStyle w:val="normaltextrun"/>
          <w:b/>
          <w:bCs/>
        </w:rPr>
        <w:t>/ User Community</w:t>
      </w:r>
      <w:r w:rsidR="00905174" w:rsidRPr="00C70068">
        <w:rPr>
          <w:rStyle w:val="normaltextrun"/>
          <w:b/>
          <w:bCs/>
        </w:rPr>
        <w:t xml:space="preserve">: </w:t>
      </w:r>
    </w:p>
    <w:p w14:paraId="3569C9FC" w14:textId="08D07535" w:rsidR="00905174" w:rsidRPr="00C70068" w:rsidRDefault="00C70068" w:rsidP="00905174">
      <w:pPr>
        <w:pStyle w:val="paragraph"/>
        <w:spacing w:before="0" w:beforeAutospacing="0" w:after="0" w:afterAutospacing="0"/>
        <w:textAlignment w:val="baseline"/>
        <w:rPr>
          <w:rStyle w:val="normaltextrun"/>
          <w:rFonts w:eastAsiaTheme="majorEastAsia"/>
        </w:rPr>
      </w:pPr>
      <w:r w:rsidRPr="00C70068">
        <w:rPr>
          <w:rStyle w:val="normaltextrun"/>
          <w:color w:val="EE0000"/>
        </w:rPr>
        <w:t>Include Horizontal</w:t>
      </w:r>
      <w:r w:rsidRPr="00C70068">
        <w:rPr>
          <w:rStyle w:val="normaltextrun"/>
          <w:rFonts w:eastAsiaTheme="majorEastAsia"/>
          <w:color w:val="EE0000"/>
        </w:rPr>
        <w:t xml:space="preserve"> </w:t>
      </w:r>
      <w:r w:rsidR="00905174" w:rsidRPr="00C70068">
        <w:rPr>
          <w:rStyle w:val="normaltextrun"/>
          <w:color w:val="EE0000"/>
        </w:rPr>
        <w:t>and</w:t>
      </w:r>
      <w:r w:rsidR="00905174" w:rsidRPr="00C70068">
        <w:rPr>
          <w:rStyle w:val="normaltextrun"/>
          <w:rFonts w:eastAsiaTheme="majorEastAsia"/>
          <w:color w:val="EE0000"/>
        </w:rPr>
        <w:t xml:space="preserve"> </w:t>
      </w:r>
      <w:r w:rsidR="00905174" w:rsidRPr="00C70068">
        <w:rPr>
          <w:rStyle w:val="normaltextrun"/>
          <w:color w:val="EE0000"/>
        </w:rPr>
        <w:t>vertical</w:t>
      </w:r>
      <w:r w:rsidR="00905174" w:rsidRPr="00C70068">
        <w:rPr>
          <w:rStyle w:val="normaltextrun"/>
          <w:rFonts w:eastAsiaTheme="majorEastAsia"/>
          <w:color w:val="EE0000"/>
        </w:rPr>
        <w:t xml:space="preserve"> </w:t>
      </w:r>
      <w:r w:rsidR="00905174" w:rsidRPr="00C70068">
        <w:rPr>
          <w:rStyle w:val="normaltextrun"/>
          <w:color w:val="EE0000"/>
        </w:rPr>
        <w:t>industries,</w:t>
      </w:r>
      <w:r w:rsidR="00905174" w:rsidRPr="00C70068">
        <w:rPr>
          <w:rStyle w:val="normaltextrun"/>
          <w:rFonts w:eastAsiaTheme="majorEastAsia"/>
          <w:color w:val="EE0000"/>
        </w:rPr>
        <w:t xml:space="preserve"> user </w:t>
      </w:r>
      <w:r w:rsidR="00905174" w:rsidRPr="00C70068">
        <w:rPr>
          <w:rStyle w:val="normaltextrun"/>
          <w:color w:val="EE0000"/>
        </w:rPr>
        <w:t>titles e.g., developer</w:t>
      </w:r>
    </w:p>
    <w:p w14:paraId="36769187" w14:textId="77777777" w:rsidR="00905174" w:rsidRPr="00C70068" w:rsidRDefault="00905174" w:rsidP="00905174">
      <w:pPr>
        <w:pStyle w:val="paragraph"/>
        <w:spacing w:before="0" w:beforeAutospacing="0" w:after="0" w:afterAutospacing="0"/>
        <w:textAlignment w:val="baseline"/>
        <w:rPr>
          <w:rStyle w:val="normaltextrun"/>
          <w:rFonts w:eastAsiaTheme="majorEastAsia"/>
        </w:rPr>
      </w:pPr>
    </w:p>
    <w:p w14:paraId="7DB9BEBB" w14:textId="77777777" w:rsidR="00905174" w:rsidRPr="00C70068" w:rsidRDefault="00905174" w:rsidP="00905174">
      <w:pPr>
        <w:pStyle w:val="paragraph"/>
        <w:spacing w:before="0" w:beforeAutospacing="0" w:after="0" w:afterAutospacing="0"/>
        <w:textAlignment w:val="baseline"/>
        <w:rPr>
          <w:rFonts w:eastAsiaTheme="majorEastAsia"/>
          <w:color w:val="EE0000"/>
        </w:rPr>
      </w:pPr>
      <w:r w:rsidRPr="00C70068">
        <w:rPr>
          <w:b/>
          <w:bCs/>
        </w:rPr>
        <w:lastRenderedPageBreak/>
        <w:t>Use Case:</w:t>
      </w:r>
      <w:r w:rsidRPr="00C70068">
        <w:rPr>
          <w:rFonts w:eastAsiaTheme="majorEastAsia"/>
        </w:rPr>
        <w:t xml:space="preserve"> </w:t>
      </w:r>
      <w:r w:rsidRPr="00C70068">
        <w:rPr>
          <w:rFonts w:eastAsiaTheme="majorEastAsia"/>
          <w:color w:val="EE0000"/>
        </w:rPr>
        <w:t>Describe </w:t>
      </w:r>
      <w:r w:rsidRPr="00C70068">
        <w:rPr>
          <w:color w:val="EE0000"/>
        </w:rPr>
        <w:t xml:space="preserve">the industry actors whose needs </w:t>
      </w:r>
      <w:r w:rsidRPr="00C70068">
        <w:rPr>
          <w:rFonts w:eastAsiaTheme="majorEastAsia"/>
          <w:color w:val="EE0000"/>
        </w:rPr>
        <w:t>were intended to</w:t>
      </w:r>
      <w:r w:rsidRPr="00C70068">
        <w:rPr>
          <w:color w:val="EE0000"/>
        </w:rPr>
        <w:t xml:space="preserve"> be met by the requested specification.  </w:t>
      </w:r>
    </w:p>
    <w:p w14:paraId="59D71234" w14:textId="77777777" w:rsidR="00905174" w:rsidRPr="00C70068" w:rsidRDefault="00905174" w:rsidP="00905174">
      <w:pPr>
        <w:pStyle w:val="paragraph"/>
        <w:spacing w:before="0" w:beforeAutospacing="0" w:after="0" w:afterAutospacing="0"/>
        <w:textAlignment w:val="baseline"/>
        <w:rPr>
          <w:rFonts w:eastAsiaTheme="majorEastAsia"/>
          <w:color w:val="EE0000"/>
        </w:rPr>
      </w:pPr>
    </w:p>
    <w:p w14:paraId="2AE241EA" w14:textId="77777777" w:rsidR="00905174" w:rsidRPr="00C70068" w:rsidRDefault="00905174" w:rsidP="00905174">
      <w:pPr>
        <w:pStyle w:val="paragraph"/>
        <w:numPr>
          <w:ilvl w:val="0"/>
          <w:numId w:val="4"/>
        </w:numPr>
        <w:spacing w:before="0" w:beforeAutospacing="0" w:after="0" w:afterAutospacing="0"/>
        <w:textAlignment w:val="baseline"/>
        <w:rPr>
          <w:rFonts w:eastAsiaTheme="majorEastAsia"/>
          <w:color w:val="EE0000"/>
        </w:rPr>
      </w:pPr>
      <w:r w:rsidRPr="00C70068">
        <w:rPr>
          <w:rFonts w:eastAsiaTheme="majorEastAsia"/>
          <w:color w:val="EE0000"/>
        </w:rPr>
        <w:t>Were those needs met by this specification during its history?</w:t>
      </w:r>
    </w:p>
    <w:p w14:paraId="45076C7F" w14:textId="77777777" w:rsidR="00905174" w:rsidRDefault="00905174" w:rsidP="00905174">
      <w:pPr>
        <w:pStyle w:val="paragraph"/>
        <w:numPr>
          <w:ilvl w:val="0"/>
          <w:numId w:val="4"/>
        </w:numPr>
        <w:spacing w:before="0" w:beforeAutospacing="0" w:after="0" w:afterAutospacing="0"/>
        <w:textAlignment w:val="baseline"/>
        <w:rPr>
          <w:rFonts w:eastAsiaTheme="majorEastAsia"/>
          <w:color w:val="EE0000"/>
        </w:rPr>
      </w:pPr>
      <w:r w:rsidRPr="00C70068">
        <w:rPr>
          <w:rFonts w:eastAsiaTheme="majorEastAsia"/>
          <w:color w:val="EE0000"/>
        </w:rPr>
        <w:t>How are they met today (e.g. alternative standard, need no longer exists etc.)</w:t>
      </w:r>
    </w:p>
    <w:p w14:paraId="25A59E7E" w14:textId="77777777" w:rsidR="00365343" w:rsidRDefault="00365343" w:rsidP="00365343">
      <w:pPr>
        <w:pStyle w:val="paragraph"/>
        <w:spacing w:before="0" w:beforeAutospacing="0" w:after="0" w:afterAutospacing="0"/>
        <w:textAlignment w:val="baseline"/>
        <w:rPr>
          <w:rFonts w:eastAsiaTheme="majorEastAsia"/>
          <w:color w:val="EE0000"/>
        </w:rPr>
      </w:pPr>
    </w:p>
    <w:p w14:paraId="5FC0B0DD" w14:textId="77777777" w:rsidR="00365343" w:rsidRDefault="00365343" w:rsidP="00365343">
      <w:pPr>
        <w:pStyle w:val="paragraph"/>
        <w:spacing w:before="0" w:beforeAutospacing="0" w:after="0" w:afterAutospacing="0"/>
        <w:textAlignment w:val="baseline"/>
        <w:rPr>
          <w:rFonts w:eastAsiaTheme="majorEastAsia"/>
          <w:color w:val="EE0000"/>
        </w:rPr>
      </w:pPr>
    </w:p>
    <w:p w14:paraId="19E7697A" w14:textId="6461BF5F" w:rsidR="00365343" w:rsidRPr="00F77F80" w:rsidRDefault="00365343" w:rsidP="00365343">
      <w:pPr>
        <w:rPr>
          <w:b/>
          <w:bCs/>
          <w:i/>
          <w:iCs/>
          <w:color w:val="EE0000"/>
          <w:lang w:val="en-GB"/>
        </w:rPr>
      </w:pPr>
      <w:r w:rsidRPr="00F77F80">
        <w:rPr>
          <w:b/>
          <w:bCs/>
          <w:i/>
          <w:iCs/>
          <w:color w:val="EE0000"/>
          <w:lang w:val="en-GB"/>
        </w:rPr>
        <w:t>Partial Retirement</w:t>
      </w:r>
      <w:r w:rsidR="00F77F80">
        <w:rPr>
          <w:b/>
          <w:bCs/>
          <w:i/>
          <w:iCs/>
          <w:color w:val="EE0000"/>
          <w:lang w:val="en-GB"/>
        </w:rPr>
        <w:t xml:space="preserve"> [optional]</w:t>
      </w:r>
    </w:p>
    <w:p w14:paraId="726225AB" w14:textId="34299D48" w:rsidR="00365343" w:rsidRPr="00F77F80" w:rsidRDefault="00F77F80" w:rsidP="00365343">
      <w:pPr>
        <w:rPr>
          <w:i/>
          <w:iCs/>
          <w:color w:val="EE0000"/>
          <w:lang w:val="en-GB"/>
        </w:rPr>
      </w:pPr>
      <w:r w:rsidRPr="00F77F80">
        <w:rPr>
          <w:i/>
          <w:iCs/>
          <w:color w:val="EE0000"/>
          <w:lang w:val="en-GB"/>
        </w:rPr>
        <w:t>Per the P&amp;P wording “</w:t>
      </w:r>
      <w:r w:rsidRPr="00F77F80">
        <w:rPr>
          <w:i/>
          <w:iCs/>
          <w:color w:val="EE0000"/>
          <w:lang w:val="en-GB"/>
        </w:rPr>
        <w:t>precise details of what text within it is being proposed for retirement</w:t>
      </w:r>
      <w:r w:rsidRPr="00F77F80">
        <w:rPr>
          <w:i/>
          <w:iCs/>
          <w:color w:val="EE0000"/>
          <w:lang w:val="en-GB"/>
        </w:rPr>
        <w:t xml:space="preserve">” above, in </w:t>
      </w:r>
      <w:r w:rsidR="00365343" w:rsidRPr="00F77F80">
        <w:rPr>
          <w:i/>
          <w:iCs/>
          <w:color w:val="EE0000"/>
          <w:lang w:val="en-GB"/>
        </w:rPr>
        <w:t>cases where retirement is partial content</w:t>
      </w:r>
      <w:r>
        <w:rPr>
          <w:i/>
          <w:iCs/>
          <w:color w:val="EE0000"/>
          <w:lang w:val="en-GB"/>
        </w:rPr>
        <w:t xml:space="preserve"> please provide:</w:t>
      </w:r>
    </w:p>
    <w:p w14:paraId="3A4C0D6E" w14:textId="77777777" w:rsidR="00365343" w:rsidRPr="00F77F80" w:rsidRDefault="00365343" w:rsidP="00365343">
      <w:pPr>
        <w:rPr>
          <w:i/>
          <w:iCs/>
          <w:color w:val="EE0000"/>
          <w:lang w:val="en-GB"/>
        </w:rPr>
      </w:pPr>
    </w:p>
    <w:p w14:paraId="12ABF5A1" w14:textId="77777777" w:rsidR="00365343" w:rsidRPr="00F77F80" w:rsidRDefault="00365343" w:rsidP="00365343">
      <w:pPr>
        <w:pStyle w:val="ListParagraph"/>
        <w:numPr>
          <w:ilvl w:val="0"/>
          <w:numId w:val="4"/>
        </w:numPr>
        <w:rPr>
          <w:rFonts w:ascii="Times New Roman" w:hAnsi="Times New Roman" w:cs="Times New Roman"/>
          <w:i/>
          <w:iCs/>
          <w:color w:val="EE0000"/>
          <w:lang w:val="en-GB"/>
        </w:rPr>
      </w:pPr>
      <w:r w:rsidRPr="00F77F80">
        <w:rPr>
          <w:rFonts w:ascii="Times New Roman" w:hAnsi="Times New Roman" w:cs="Times New Roman"/>
          <w:i/>
          <w:iCs/>
          <w:color w:val="EE0000"/>
          <w:lang w:val="en-GB"/>
        </w:rPr>
        <w:t>Text to be retired</w:t>
      </w:r>
    </w:p>
    <w:p w14:paraId="495EE07F" w14:textId="256253C2" w:rsidR="00365343" w:rsidRPr="00F77F80" w:rsidRDefault="00365343" w:rsidP="00365343">
      <w:pPr>
        <w:rPr>
          <w:i/>
          <w:iCs/>
          <w:color w:val="EE0000"/>
        </w:rPr>
      </w:pPr>
      <w:r w:rsidRPr="00F77F80">
        <w:rPr>
          <w:i/>
          <w:iCs/>
          <w:color w:val="EE0000"/>
        </w:rPr>
        <w:t xml:space="preserve">NOTE: This is an unusual wording in the P&amp;P and for the most part this process will be applied to, and this template used for, the scenario in which a complete specification is to be </w:t>
      </w:r>
      <w:r w:rsidR="00F77F80">
        <w:rPr>
          <w:i/>
          <w:iCs/>
          <w:color w:val="EE0000"/>
        </w:rPr>
        <w:t>retired</w:t>
      </w:r>
      <w:r w:rsidRPr="00F77F80">
        <w:rPr>
          <w:i/>
          <w:iCs/>
          <w:color w:val="EE0000"/>
        </w:rPr>
        <w:t>.</w:t>
      </w:r>
      <w:r w:rsidR="00F77F80">
        <w:rPr>
          <w:i/>
          <w:iCs/>
          <w:color w:val="EE0000"/>
        </w:rPr>
        <w:t xml:space="preserve"> Partial removal of texts should be implemented via the Revision (RTF) Process. If that is not the </w:t>
      </w:r>
      <w:proofErr w:type="gramStart"/>
      <w:r w:rsidR="00F77F80">
        <w:rPr>
          <w:i/>
          <w:iCs/>
          <w:color w:val="EE0000"/>
        </w:rPr>
        <w:t>case</w:t>
      </w:r>
      <w:proofErr w:type="gramEnd"/>
      <w:r w:rsidR="00F77F80">
        <w:rPr>
          <w:i/>
          <w:iCs/>
          <w:color w:val="EE0000"/>
        </w:rPr>
        <w:t xml:space="preserve"> please state the reasons here along with the affected text. </w:t>
      </w:r>
    </w:p>
    <w:p w14:paraId="7A503730" w14:textId="77777777" w:rsidR="00365343" w:rsidRPr="00F77F80" w:rsidRDefault="00365343" w:rsidP="00905174">
      <w:pPr>
        <w:pStyle w:val="paragraph"/>
        <w:spacing w:before="0" w:beforeAutospacing="0" w:after="0" w:afterAutospacing="0"/>
        <w:textAlignment w:val="baseline"/>
        <w:rPr>
          <w:i/>
          <w:iCs/>
          <w:sz w:val="18"/>
          <w:szCs w:val="18"/>
        </w:rPr>
      </w:pPr>
    </w:p>
    <w:p w14:paraId="07D8CA1C" w14:textId="77777777" w:rsidR="00265A31" w:rsidRPr="0065139A" w:rsidRDefault="00265A31" w:rsidP="00265A31">
      <w:pPr>
        <w:pStyle w:val="Heading2"/>
        <w:rPr>
          <w:lang w:val="en-GB"/>
        </w:rPr>
      </w:pPr>
      <w:r>
        <w:rPr>
          <w:lang w:val="en-GB"/>
        </w:rPr>
        <w:t>Rationale</w:t>
      </w:r>
    </w:p>
    <w:p w14:paraId="22CE3BF6" w14:textId="093F15BF" w:rsidR="00265A31" w:rsidRDefault="00905174" w:rsidP="00265A31">
      <w:pPr>
        <w:rPr>
          <w:lang w:val="en-GB"/>
        </w:rPr>
      </w:pPr>
      <w:r>
        <w:rPr>
          <w:b/>
          <w:bCs/>
          <w:lang w:val="en-GB"/>
        </w:rPr>
        <w:t xml:space="preserve">P&amp;P </w:t>
      </w:r>
      <w:r w:rsidR="00265A31" w:rsidRPr="00265A31">
        <w:rPr>
          <w:b/>
          <w:bCs/>
          <w:lang w:val="en-GB"/>
        </w:rPr>
        <w:t>Requirement:</w:t>
      </w:r>
      <w:r w:rsidR="00265A31">
        <w:rPr>
          <w:lang w:val="en-GB"/>
        </w:rPr>
        <w:t xml:space="preserve"> A detailed and specific rationale for the retirement proposal. In cases of under-specification or ambiguity, detailed examples from the Specification should be given. If the text is obsolete, the new business requirements or technology changes which make it so should be described.</w:t>
      </w:r>
    </w:p>
    <w:p w14:paraId="3F7317B5" w14:textId="77777777" w:rsidR="00517EE2" w:rsidRDefault="00517EE2" w:rsidP="00265A31">
      <w:pPr>
        <w:rPr>
          <w:lang w:val="en-GB"/>
        </w:rPr>
      </w:pPr>
    </w:p>
    <w:p w14:paraId="219C606D" w14:textId="77777777" w:rsidR="00517EE2" w:rsidRPr="00517EE2" w:rsidRDefault="00517EE2" w:rsidP="00517EE2">
      <w:pPr>
        <w:rPr>
          <w:color w:val="EE0000"/>
          <w:u w:val="single"/>
          <w:lang w:val="en-GB"/>
        </w:rPr>
      </w:pPr>
      <w:r w:rsidRPr="00517EE2">
        <w:rPr>
          <w:color w:val="EE0000"/>
          <w:u w:val="single"/>
          <w:lang w:val="en-GB"/>
        </w:rPr>
        <w:t>Content</w:t>
      </w:r>
      <w:r>
        <w:rPr>
          <w:color w:val="EE0000"/>
          <w:u w:val="single"/>
          <w:lang w:val="en-GB"/>
        </w:rPr>
        <w:t xml:space="preserve"> to be completed</w:t>
      </w:r>
    </w:p>
    <w:p w14:paraId="74A1D543" w14:textId="46040ED2" w:rsidR="00265A31" w:rsidRPr="00265A31" w:rsidRDefault="00265A31" w:rsidP="00265A31">
      <w:pPr>
        <w:rPr>
          <w:color w:val="EE0000"/>
          <w:lang w:val="en-GB"/>
        </w:rPr>
      </w:pPr>
      <w:r w:rsidRPr="00265A31">
        <w:rPr>
          <w:color w:val="EE0000"/>
          <w:lang w:val="en-GB"/>
        </w:rPr>
        <w:t>Depending on the specific scenario</w:t>
      </w:r>
      <w:r w:rsidRPr="00265A31">
        <w:rPr>
          <w:color w:val="EE0000"/>
          <w:lang w:val="en-GB"/>
        </w:rPr>
        <w:t xml:space="preserve"> the rationale would be one of the </w:t>
      </w:r>
      <w:proofErr w:type="gramStart"/>
      <w:r w:rsidRPr="00265A31">
        <w:rPr>
          <w:color w:val="EE0000"/>
          <w:lang w:val="en-GB"/>
        </w:rPr>
        <w:t>following;</w:t>
      </w:r>
      <w:proofErr w:type="gramEnd"/>
      <w:r w:rsidRPr="00265A31">
        <w:rPr>
          <w:color w:val="EE0000"/>
          <w:lang w:val="en-GB"/>
        </w:rPr>
        <w:t xml:space="preserve"> complete this section with the relevant information given in the 3 sub-sections below</w:t>
      </w:r>
      <w:r w:rsidRPr="00265A31">
        <w:rPr>
          <w:color w:val="EE0000"/>
          <w:lang w:val="en-GB"/>
        </w:rPr>
        <w:t>:</w:t>
      </w:r>
    </w:p>
    <w:p w14:paraId="183BF3B8" w14:textId="77777777" w:rsidR="00265A31" w:rsidRPr="00265A31" w:rsidRDefault="00265A31" w:rsidP="00265A31">
      <w:pPr>
        <w:rPr>
          <w:color w:val="EE0000"/>
          <w:lang w:val="en-GB"/>
        </w:rPr>
      </w:pPr>
    </w:p>
    <w:p w14:paraId="7AD4E223" w14:textId="77777777" w:rsidR="00265A31" w:rsidRPr="00C70068" w:rsidRDefault="00265A31" w:rsidP="00265A31">
      <w:pPr>
        <w:pStyle w:val="ListParagraph"/>
        <w:numPr>
          <w:ilvl w:val="0"/>
          <w:numId w:val="4"/>
        </w:numPr>
        <w:rPr>
          <w:rFonts w:ascii="Times New Roman" w:hAnsi="Times New Roman" w:cs="Times New Roman"/>
          <w:color w:val="EE0000"/>
          <w:lang w:val="en-GB"/>
        </w:rPr>
      </w:pPr>
      <w:r w:rsidRPr="00C70068">
        <w:rPr>
          <w:rFonts w:ascii="Times New Roman" w:hAnsi="Times New Roman" w:cs="Times New Roman"/>
          <w:color w:val="EE0000"/>
          <w:lang w:val="en-GB"/>
        </w:rPr>
        <w:t>Complete retirement</w:t>
      </w:r>
    </w:p>
    <w:p w14:paraId="7F7F7235" w14:textId="77010C98" w:rsidR="00265A31" w:rsidRPr="00C70068" w:rsidRDefault="00265A31" w:rsidP="00265A31">
      <w:pPr>
        <w:pStyle w:val="ListParagraph"/>
        <w:numPr>
          <w:ilvl w:val="0"/>
          <w:numId w:val="4"/>
        </w:numPr>
        <w:rPr>
          <w:rFonts w:ascii="Times New Roman" w:hAnsi="Times New Roman" w:cs="Times New Roman"/>
          <w:color w:val="EE0000"/>
          <w:lang w:val="en-GB"/>
        </w:rPr>
      </w:pPr>
      <w:r w:rsidRPr="00C70068">
        <w:rPr>
          <w:rFonts w:ascii="Times New Roman" w:hAnsi="Times New Roman" w:cs="Times New Roman"/>
          <w:color w:val="EE0000"/>
          <w:lang w:val="en-GB"/>
        </w:rPr>
        <w:t xml:space="preserve">Partial text retirement (per </w:t>
      </w:r>
      <w:r w:rsidR="00C70068">
        <w:rPr>
          <w:rFonts w:ascii="Times New Roman" w:hAnsi="Times New Roman" w:cs="Times New Roman"/>
          <w:color w:val="EE0000"/>
          <w:lang w:val="en-GB"/>
        </w:rPr>
        <w:t xml:space="preserve">P&amp;P requirement stated in </w:t>
      </w:r>
      <w:r w:rsidRPr="00C70068">
        <w:rPr>
          <w:rFonts w:ascii="Times New Roman" w:hAnsi="Times New Roman" w:cs="Times New Roman"/>
          <w:color w:val="EE0000"/>
          <w:lang w:val="en-GB"/>
        </w:rPr>
        <w:t>previous section)</w:t>
      </w:r>
    </w:p>
    <w:p w14:paraId="0AED45E0" w14:textId="66BBB1A5" w:rsidR="00265A31" w:rsidRPr="00C70068" w:rsidRDefault="00265A31" w:rsidP="00265A31">
      <w:pPr>
        <w:pStyle w:val="ListParagraph"/>
        <w:numPr>
          <w:ilvl w:val="0"/>
          <w:numId w:val="4"/>
        </w:numPr>
        <w:rPr>
          <w:rFonts w:ascii="Times New Roman" w:hAnsi="Times New Roman" w:cs="Times New Roman"/>
          <w:color w:val="EE0000"/>
          <w:lang w:val="en-GB"/>
        </w:rPr>
      </w:pPr>
      <w:r w:rsidRPr="00C70068">
        <w:rPr>
          <w:rFonts w:ascii="Times New Roman" w:hAnsi="Times New Roman" w:cs="Times New Roman"/>
          <w:color w:val="EE0000"/>
          <w:lang w:val="en-GB"/>
        </w:rPr>
        <w:t>Under-specification (ambiguity)</w:t>
      </w:r>
    </w:p>
    <w:p w14:paraId="5E1114A7" w14:textId="2DDE5A54" w:rsidR="00265A31" w:rsidRPr="00265A31" w:rsidRDefault="00265A31" w:rsidP="00265A31">
      <w:pPr>
        <w:rPr>
          <w:color w:val="EE0000"/>
          <w:lang w:val="en-GB"/>
        </w:rPr>
      </w:pPr>
      <w:r w:rsidRPr="00265A31">
        <w:rPr>
          <w:color w:val="EE0000"/>
          <w:lang w:val="en-GB"/>
        </w:rPr>
        <w:t xml:space="preserve">Complete as needed and delete </w:t>
      </w:r>
      <w:r w:rsidR="00C70068">
        <w:rPr>
          <w:color w:val="EE0000"/>
          <w:lang w:val="en-GB"/>
        </w:rPr>
        <w:t>what is in</w:t>
      </w:r>
      <w:r w:rsidR="00517EE2">
        <w:rPr>
          <w:color w:val="EE0000"/>
          <w:lang w:val="en-GB"/>
        </w:rPr>
        <w:t>applicable</w:t>
      </w:r>
      <w:r w:rsidRPr="00265A31">
        <w:rPr>
          <w:color w:val="EE0000"/>
          <w:lang w:val="en-GB"/>
        </w:rPr>
        <w:t>:</w:t>
      </w:r>
    </w:p>
    <w:p w14:paraId="16E61308" w14:textId="77777777" w:rsidR="00C70068" w:rsidRDefault="00C70068" w:rsidP="00265A31">
      <w:pPr>
        <w:rPr>
          <w:lang w:val="en-GB"/>
        </w:rPr>
      </w:pPr>
    </w:p>
    <w:p w14:paraId="622FCFD0" w14:textId="77777777" w:rsidR="00265A31" w:rsidRPr="00517EE2" w:rsidRDefault="00265A31" w:rsidP="00517EE2">
      <w:pPr>
        <w:rPr>
          <w:color w:val="EE0000"/>
          <w:lang w:val="en-GB"/>
        </w:rPr>
      </w:pPr>
      <w:r w:rsidRPr="00517EE2">
        <w:rPr>
          <w:color w:val="EE0000"/>
          <w:lang w:val="en-GB"/>
        </w:rPr>
        <w:t>Complete retirement</w:t>
      </w:r>
    </w:p>
    <w:p w14:paraId="36C10524" w14:textId="04EB5C1B" w:rsidR="007E5590" w:rsidRPr="007E5590" w:rsidRDefault="00517EE2" w:rsidP="007E5590">
      <w:pPr>
        <w:pStyle w:val="ListParagraph"/>
        <w:numPr>
          <w:ilvl w:val="0"/>
          <w:numId w:val="4"/>
        </w:numPr>
        <w:rPr>
          <w:rFonts w:ascii="Times New Roman" w:hAnsi="Times New Roman" w:cs="Times New Roman"/>
          <w:color w:val="EE0000"/>
          <w:lang w:val="en-GB"/>
        </w:rPr>
      </w:pPr>
      <w:r w:rsidRPr="00C70068">
        <w:rPr>
          <w:rFonts w:ascii="Times New Roman" w:hAnsi="Times New Roman" w:cs="Times New Roman"/>
          <w:color w:val="EE0000"/>
          <w:lang w:val="en-GB"/>
        </w:rPr>
        <w:t>Rationale for why this specification is to be retired</w:t>
      </w:r>
      <w:r w:rsidR="007E5590">
        <w:rPr>
          <w:rFonts w:ascii="Times New Roman" w:hAnsi="Times New Roman" w:cs="Times New Roman"/>
          <w:color w:val="EE0000"/>
          <w:lang w:val="en-GB"/>
        </w:rPr>
        <w:t xml:space="preserve">, </w:t>
      </w:r>
      <w:r w:rsidR="007E5590" w:rsidRPr="007E5590">
        <w:rPr>
          <w:rFonts w:cs="Times New Roman"/>
          <w:color w:val="EE0000"/>
          <w:lang w:val="en-GB"/>
        </w:rPr>
        <w:t xml:space="preserve">for </w:t>
      </w:r>
      <w:r w:rsidRPr="007E5590">
        <w:rPr>
          <w:rFonts w:cs="Times New Roman"/>
          <w:color w:val="EE0000"/>
          <w:lang w:val="en-GB"/>
        </w:rPr>
        <w:t>example</w:t>
      </w:r>
      <w:r w:rsidR="007E5590">
        <w:rPr>
          <w:rFonts w:cs="Times New Roman"/>
          <w:color w:val="EE0000"/>
          <w:lang w:val="en-GB"/>
        </w:rPr>
        <w:t>:</w:t>
      </w:r>
      <w:r w:rsidRPr="007E5590">
        <w:rPr>
          <w:rFonts w:cs="Times New Roman"/>
          <w:color w:val="EE0000"/>
          <w:lang w:val="en-GB"/>
        </w:rPr>
        <w:t xml:space="preserve"> </w:t>
      </w:r>
    </w:p>
    <w:p w14:paraId="57C172C0" w14:textId="6B09518D" w:rsidR="00265A31" w:rsidRDefault="007E5590" w:rsidP="007E5590">
      <w:pPr>
        <w:pStyle w:val="ListParagraph"/>
        <w:numPr>
          <w:ilvl w:val="1"/>
          <w:numId w:val="4"/>
        </w:numPr>
        <w:rPr>
          <w:rFonts w:ascii="Times New Roman" w:hAnsi="Times New Roman" w:cs="Times New Roman"/>
          <w:color w:val="EE0000"/>
          <w:lang w:val="en-GB"/>
        </w:rPr>
      </w:pPr>
      <w:r w:rsidRPr="00C70068">
        <w:rPr>
          <w:rFonts w:ascii="Times New Roman" w:hAnsi="Times New Roman" w:cs="Times New Roman"/>
          <w:color w:val="EE0000"/>
          <w:lang w:val="en-GB"/>
        </w:rPr>
        <w:t xml:space="preserve">Superseded </w:t>
      </w:r>
      <w:r w:rsidR="00517EE2" w:rsidRPr="00C70068">
        <w:rPr>
          <w:rFonts w:ascii="Times New Roman" w:hAnsi="Times New Roman" w:cs="Times New Roman"/>
          <w:color w:val="EE0000"/>
          <w:lang w:val="en-GB"/>
        </w:rPr>
        <w:t>by a standard or other material maintained elsewhere</w:t>
      </w:r>
    </w:p>
    <w:p w14:paraId="202ED6E1" w14:textId="68E4FC9F" w:rsidR="007E5590" w:rsidRDefault="007E5590" w:rsidP="007E5590">
      <w:pPr>
        <w:pStyle w:val="ListParagraph"/>
        <w:numPr>
          <w:ilvl w:val="1"/>
          <w:numId w:val="4"/>
        </w:numPr>
        <w:rPr>
          <w:rFonts w:ascii="Times New Roman" w:hAnsi="Times New Roman" w:cs="Times New Roman"/>
          <w:color w:val="EE0000"/>
          <w:lang w:val="en-GB"/>
        </w:rPr>
      </w:pPr>
      <w:r>
        <w:rPr>
          <w:rFonts w:ascii="Times New Roman" w:hAnsi="Times New Roman" w:cs="Times New Roman"/>
          <w:color w:val="EE0000"/>
          <w:lang w:val="en-GB"/>
        </w:rPr>
        <w:t>New business requirements</w:t>
      </w:r>
    </w:p>
    <w:p w14:paraId="58818907" w14:textId="028AE284" w:rsidR="007E5590" w:rsidRPr="00C70068" w:rsidRDefault="007E5590" w:rsidP="007E5590">
      <w:pPr>
        <w:pStyle w:val="ListParagraph"/>
        <w:numPr>
          <w:ilvl w:val="1"/>
          <w:numId w:val="4"/>
        </w:numPr>
        <w:rPr>
          <w:rFonts w:ascii="Times New Roman" w:hAnsi="Times New Roman" w:cs="Times New Roman"/>
          <w:color w:val="EE0000"/>
          <w:lang w:val="en-GB"/>
        </w:rPr>
      </w:pPr>
      <w:r>
        <w:rPr>
          <w:rFonts w:ascii="Times New Roman" w:hAnsi="Times New Roman" w:cs="Times New Roman"/>
          <w:color w:val="EE0000"/>
          <w:lang w:val="en-GB"/>
        </w:rPr>
        <w:t>Technology changes</w:t>
      </w:r>
    </w:p>
    <w:p w14:paraId="51292EB3" w14:textId="44B34013" w:rsidR="00C70068" w:rsidRPr="00517EE2" w:rsidRDefault="00265A31" w:rsidP="00517EE2">
      <w:pPr>
        <w:rPr>
          <w:color w:val="EE0000"/>
          <w:lang w:val="en-GB"/>
        </w:rPr>
      </w:pPr>
      <w:r w:rsidRPr="00517EE2">
        <w:rPr>
          <w:color w:val="EE0000"/>
          <w:lang w:val="en-GB"/>
        </w:rPr>
        <w:t>Under-specification (ambiguity)</w:t>
      </w:r>
    </w:p>
    <w:p w14:paraId="0C8E3253" w14:textId="3B9024DB" w:rsidR="00265A31" w:rsidRDefault="00517EE2" w:rsidP="00265A31">
      <w:pPr>
        <w:pStyle w:val="BodyText"/>
        <w:numPr>
          <w:ilvl w:val="0"/>
          <w:numId w:val="4"/>
        </w:numPr>
        <w:rPr>
          <w:color w:val="EE0000"/>
          <w:lang w:val="en-GB"/>
        </w:rPr>
      </w:pPr>
      <w:r w:rsidRPr="00517EE2">
        <w:rPr>
          <w:color w:val="EE0000"/>
          <w:lang w:val="en-GB"/>
        </w:rPr>
        <w:t>What was under-specified and how does this relate to retiring this specification?</w:t>
      </w:r>
    </w:p>
    <w:p w14:paraId="0AAAF6F6" w14:textId="1C33E601" w:rsidR="007E5590" w:rsidRDefault="007E5590" w:rsidP="00265A31">
      <w:pPr>
        <w:pStyle w:val="BodyText"/>
        <w:numPr>
          <w:ilvl w:val="0"/>
          <w:numId w:val="4"/>
        </w:numPr>
        <w:rPr>
          <w:color w:val="EE0000"/>
          <w:lang w:val="en-GB"/>
        </w:rPr>
      </w:pPr>
      <w:r>
        <w:rPr>
          <w:color w:val="EE0000"/>
          <w:lang w:val="en-GB"/>
        </w:rPr>
        <w:t>Why can this not be addressed via a Revision Task Force (RTF)</w:t>
      </w:r>
      <w:r w:rsidR="001173F4">
        <w:rPr>
          <w:color w:val="EE0000"/>
          <w:lang w:val="en-GB"/>
        </w:rPr>
        <w:t>?</w:t>
      </w:r>
    </w:p>
    <w:p w14:paraId="048F288B" w14:textId="77777777" w:rsidR="00F952B9" w:rsidRDefault="00F952B9" w:rsidP="00F952B9">
      <w:pPr>
        <w:pStyle w:val="BodyText"/>
        <w:rPr>
          <w:color w:val="EE0000"/>
          <w:lang w:val="en-GB"/>
        </w:rPr>
      </w:pPr>
    </w:p>
    <w:p w14:paraId="18B553D1" w14:textId="77777777" w:rsidR="00F77F80" w:rsidRPr="007E5590" w:rsidRDefault="00F77F80" w:rsidP="00F77F80">
      <w:pPr>
        <w:rPr>
          <w:i/>
          <w:iCs/>
          <w:color w:val="EE0000"/>
          <w:lang w:val="en-GB"/>
        </w:rPr>
      </w:pPr>
      <w:r w:rsidRPr="007E5590">
        <w:rPr>
          <w:i/>
          <w:iCs/>
          <w:color w:val="EE0000"/>
          <w:lang w:val="en-GB"/>
        </w:rPr>
        <w:lastRenderedPageBreak/>
        <w:t>Partial text retirement</w:t>
      </w:r>
    </w:p>
    <w:p w14:paraId="7F5D2AC0" w14:textId="10A89813" w:rsidR="00F77F80" w:rsidRPr="007E5590" w:rsidRDefault="00F77F80" w:rsidP="00F77F80">
      <w:pPr>
        <w:rPr>
          <w:i/>
          <w:iCs/>
          <w:color w:val="EE0000"/>
          <w:lang w:val="en-GB"/>
        </w:rPr>
      </w:pPr>
      <w:r w:rsidRPr="007E5590">
        <w:rPr>
          <w:i/>
          <w:iCs/>
          <w:color w:val="EE0000"/>
          <w:lang w:val="en-GB"/>
        </w:rPr>
        <w:t>[See note in previous section</w:t>
      </w:r>
      <w:r w:rsidR="007E5590">
        <w:rPr>
          <w:i/>
          <w:iCs/>
          <w:color w:val="EE0000"/>
          <w:lang w:val="en-GB"/>
        </w:rPr>
        <w:t>; do not use unless there is a compelling reason given in the preceding section</w:t>
      </w:r>
      <w:r w:rsidRPr="007E5590">
        <w:rPr>
          <w:i/>
          <w:iCs/>
          <w:color w:val="EE0000"/>
          <w:lang w:val="en-GB"/>
        </w:rPr>
        <w:t>]</w:t>
      </w:r>
    </w:p>
    <w:p w14:paraId="343DFFF0" w14:textId="77777777" w:rsidR="00F77F80" w:rsidRPr="007E5590" w:rsidRDefault="00F77F80" w:rsidP="00F77F80">
      <w:pPr>
        <w:pStyle w:val="ListParagraph"/>
        <w:numPr>
          <w:ilvl w:val="0"/>
          <w:numId w:val="4"/>
        </w:numPr>
        <w:rPr>
          <w:rFonts w:ascii="Times New Roman" w:hAnsi="Times New Roman" w:cs="Times New Roman"/>
          <w:i/>
          <w:iCs/>
          <w:color w:val="EE0000"/>
          <w:lang w:val="en-GB"/>
        </w:rPr>
      </w:pPr>
      <w:r w:rsidRPr="007E5590">
        <w:rPr>
          <w:rFonts w:ascii="Times New Roman" w:hAnsi="Times New Roman" w:cs="Times New Roman"/>
          <w:i/>
          <w:iCs/>
          <w:color w:val="EE0000"/>
          <w:lang w:val="en-GB"/>
        </w:rPr>
        <w:t>New business requirements</w:t>
      </w:r>
    </w:p>
    <w:p w14:paraId="799E316E" w14:textId="50C47E04" w:rsidR="00F77F80" w:rsidRPr="00F952B9" w:rsidRDefault="00F77F80" w:rsidP="00F77F80">
      <w:pPr>
        <w:pStyle w:val="ListParagraph"/>
        <w:numPr>
          <w:ilvl w:val="0"/>
          <w:numId w:val="4"/>
        </w:numPr>
        <w:rPr>
          <w:rFonts w:ascii="Times New Roman" w:hAnsi="Times New Roman" w:cs="Times New Roman"/>
          <w:i/>
          <w:iCs/>
          <w:color w:val="EE0000"/>
          <w:lang w:val="en-GB"/>
        </w:rPr>
      </w:pPr>
      <w:r w:rsidRPr="007E5590">
        <w:rPr>
          <w:rFonts w:ascii="Times New Roman" w:hAnsi="Times New Roman" w:cs="Times New Roman"/>
          <w:i/>
          <w:iCs/>
          <w:color w:val="EE0000"/>
          <w:lang w:val="en-GB"/>
        </w:rPr>
        <w:t>Technology changes</w:t>
      </w:r>
    </w:p>
    <w:p w14:paraId="4B9E5301" w14:textId="77777777" w:rsidR="00265A31" w:rsidRPr="0065139A" w:rsidRDefault="00265A31" w:rsidP="00265A31">
      <w:pPr>
        <w:pStyle w:val="Heading2"/>
        <w:rPr>
          <w:lang w:val="en-GB"/>
        </w:rPr>
      </w:pPr>
      <w:r>
        <w:rPr>
          <w:lang w:val="en-GB"/>
        </w:rPr>
        <w:t>Commercial Implementations</w:t>
      </w:r>
    </w:p>
    <w:p w14:paraId="13E322C9" w14:textId="1EC8EAF9" w:rsidR="00265A31" w:rsidRDefault="00905174" w:rsidP="00265A31">
      <w:pPr>
        <w:rPr>
          <w:lang w:val="en-GB"/>
        </w:rPr>
      </w:pPr>
      <w:r>
        <w:rPr>
          <w:b/>
          <w:bCs/>
          <w:lang w:val="en-GB"/>
        </w:rPr>
        <w:t xml:space="preserve">P&amp;P </w:t>
      </w:r>
      <w:r w:rsidR="00265A31" w:rsidRPr="00265A31">
        <w:rPr>
          <w:b/>
          <w:bCs/>
          <w:lang w:val="en-GB"/>
        </w:rPr>
        <w:t>Requirement:</w:t>
      </w:r>
      <w:r w:rsidR="00265A31">
        <w:rPr>
          <w:lang w:val="en-GB"/>
        </w:rPr>
        <w:t xml:space="preserve"> </w:t>
      </w:r>
      <w:r w:rsidR="00265A31">
        <w:rPr>
          <w:lang w:val="en-GB"/>
        </w:rPr>
        <w:t>A list of known commercial implementations of the Formal Specification (if any), describing whether each one completely implements the Specification, and if not, to what extent.</w:t>
      </w:r>
    </w:p>
    <w:p w14:paraId="4C5B283E" w14:textId="77777777" w:rsidR="00517EE2" w:rsidRDefault="00517EE2" w:rsidP="00265A31">
      <w:pPr>
        <w:rPr>
          <w:lang w:val="en-GB"/>
        </w:rPr>
      </w:pPr>
    </w:p>
    <w:p w14:paraId="13306EEE" w14:textId="77777777" w:rsidR="00517EE2" w:rsidRPr="00517EE2" w:rsidRDefault="00517EE2" w:rsidP="00517EE2">
      <w:pPr>
        <w:rPr>
          <w:color w:val="EE0000"/>
          <w:u w:val="single"/>
          <w:lang w:val="en-GB"/>
        </w:rPr>
      </w:pPr>
      <w:r w:rsidRPr="00517EE2">
        <w:rPr>
          <w:color w:val="EE0000"/>
          <w:u w:val="single"/>
          <w:lang w:val="en-GB"/>
        </w:rPr>
        <w:t>Content to be completed</w:t>
      </w:r>
    </w:p>
    <w:p w14:paraId="00B15128" w14:textId="77777777" w:rsidR="00265A31" w:rsidRDefault="00265A31" w:rsidP="00265A31">
      <w:pPr>
        <w:pStyle w:val="ListParagraph"/>
        <w:numPr>
          <w:ilvl w:val="0"/>
          <w:numId w:val="4"/>
        </w:numPr>
        <w:rPr>
          <w:rFonts w:ascii="Times New Roman" w:hAnsi="Times New Roman" w:cs="Times New Roman"/>
          <w:color w:val="EE0000"/>
          <w:lang w:val="en-GB"/>
        </w:rPr>
      </w:pPr>
      <w:r w:rsidRPr="00C70068">
        <w:rPr>
          <w:rFonts w:ascii="Times New Roman" w:hAnsi="Times New Roman" w:cs="Times New Roman"/>
          <w:color w:val="EE0000"/>
          <w:lang w:val="en-GB"/>
        </w:rPr>
        <w:t>List any known implementations</w:t>
      </w:r>
    </w:p>
    <w:p w14:paraId="7246F41A" w14:textId="0986E39E" w:rsidR="00F77F80" w:rsidRDefault="00F77F80" w:rsidP="00F77F80">
      <w:pPr>
        <w:pStyle w:val="ListParagraph"/>
        <w:numPr>
          <w:ilvl w:val="1"/>
          <w:numId w:val="4"/>
        </w:numPr>
        <w:rPr>
          <w:rFonts w:ascii="Times New Roman" w:hAnsi="Times New Roman" w:cs="Times New Roman"/>
          <w:color w:val="EE0000"/>
          <w:lang w:val="en-GB"/>
        </w:rPr>
      </w:pPr>
      <w:r>
        <w:rPr>
          <w:rFonts w:ascii="Times New Roman" w:hAnsi="Times New Roman" w:cs="Times New Roman"/>
          <w:color w:val="EE0000"/>
          <w:lang w:val="en-GB"/>
        </w:rPr>
        <w:t>Name of implementation</w:t>
      </w:r>
    </w:p>
    <w:p w14:paraId="4D91791B" w14:textId="7FE55FA2" w:rsidR="00F77F80" w:rsidRDefault="00F77F80" w:rsidP="00F77F80">
      <w:pPr>
        <w:pStyle w:val="ListParagraph"/>
        <w:numPr>
          <w:ilvl w:val="1"/>
          <w:numId w:val="4"/>
        </w:numPr>
        <w:rPr>
          <w:rFonts w:ascii="Times New Roman" w:hAnsi="Times New Roman" w:cs="Times New Roman"/>
          <w:color w:val="EE0000"/>
          <w:lang w:val="en-GB"/>
        </w:rPr>
      </w:pPr>
      <w:r>
        <w:rPr>
          <w:rFonts w:ascii="Times New Roman" w:hAnsi="Times New Roman" w:cs="Times New Roman"/>
          <w:color w:val="EE0000"/>
          <w:lang w:val="en-GB"/>
        </w:rPr>
        <w:t>Name of vendor</w:t>
      </w:r>
    </w:p>
    <w:p w14:paraId="22AC14DA" w14:textId="3723E751" w:rsidR="00F77F80" w:rsidRDefault="00F77F80" w:rsidP="00F77F80">
      <w:pPr>
        <w:pStyle w:val="ListParagraph"/>
        <w:numPr>
          <w:ilvl w:val="1"/>
          <w:numId w:val="4"/>
        </w:numPr>
        <w:rPr>
          <w:rFonts w:ascii="Times New Roman" w:hAnsi="Times New Roman" w:cs="Times New Roman"/>
          <w:color w:val="EE0000"/>
          <w:lang w:val="en-GB"/>
        </w:rPr>
      </w:pPr>
      <w:r>
        <w:rPr>
          <w:rFonts w:ascii="Times New Roman" w:hAnsi="Times New Roman" w:cs="Times New Roman"/>
          <w:color w:val="EE0000"/>
          <w:lang w:val="en-GB"/>
        </w:rPr>
        <w:t>Commercial, freeware, open source, other</w:t>
      </w:r>
    </w:p>
    <w:p w14:paraId="1D56AF2A" w14:textId="4E8DE2DF" w:rsidR="00F77F80" w:rsidRPr="00C70068" w:rsidRDefault="00F77F80" w:rsidP="00F77F80">
      <w:pPr>
        <w:pStyle w:val="ListParagraph"/>
        <w:numPr>
          <w:ilvl w:val="0"/>
          <w:numId w:val="4"/>
        </w:numPr>
        <w:rPr>
          <w:rFonts w:ascii="Times New Roman" w:hAnsi="Times New Roman" w:cs="Times New Roman"/>
          <w:color w:val="EE0000"/>
          <w:lang w:val="en-GB"/>
        </w:rPr>
      </w:pPr>
      <w:r>
        <w:rPr>
          <w:rFonts w:ascii="Times New Roman" w:hAnsi="Times New Roman" w:cs="Times New Roman"/>
          <w:color w:val="EE0000"/>
          <w:lang w:val="en-GB"/>
        </w:rPr>
        <w:t>Last known contact, sighting or usage of that implementation</w:t>
      </w:r>
    </w:p>
    <w:p w14:paraId="2D8323A7" w14:textId="2C69DA05" w:rsidR="00265A31" w:rsidRPr="00C70068" w:rsidRDefault="00265A31" w:rsidP="00265A31">
      <w:pPr>
        <w:pStyle w:val="ListParagraph"/>
        <w:numPr>
          <w:ilvl w:val="0"/>
          <w:numId w:val="4"/>
        </w:numPr>
        <w:rPr>
          <w:rFonts w:ascii="Times New Roman" w:hAnsi="Times New Roman" w:cs="Times New Roman"/>
          <w:color w:val="EE0000"/>
          <w:lang w:val="en-GB"/>
        </w:rPr>
      </w:pPr>
      <w:r w:rsidRPr="00C70068">
        <w:rPr>
          <w:rFonts w:ascii="Times New Roman" w:hAnsi="Times New Roman" w:cs="Times New Roman"/>
          <w:color w:val="EE0000"/>
          <w:lang w:val="en-GB"/>
        </w:rPr>
        <w:t xml:space="preserve">Where </w:t>
      </w:r>
      <w:r w:rsidR="00F77F80">
        <w:rPr>
          <w:rFonts w:ascii="Times New Roman" w:hAnsi="Times New Roman" w:cs="Times New Roman"/>
          <w:color w:val="EE0000"/>
          <w:lang w:val="en-GB"/>
        </w:rPr>
        <w:t xml:space="preserve">implementations are </w:t>
      </w:r>
      <w:r w:rsidRPr="00C70068">
        <w:rPr>
          <w:rFonts w:ascii="Times New Roman" w:hAnsi="Times New Roman" w:cs="Times New Roman"/>
          <w:color w:val="EE0000"/>
          <w:lang w:val="en-GB"/>
        </w:rPr>
        <w:t>not known state “Not known”</w:t>
      </w:r>
    </w:p>
    <w:p w14:paraId="1AFB9962" w14:textId="6164B3A5" w:rsidR="00265A31" w:rsidRPr="00517EE2" w:rsidRDefault="00265A31" w:rsidP="00517EE2">
      <w:pPr>
        <w:rPr>
          <w:color w:val="EE0000"/>
          <w:lang w:val="en-GB"/>
        </w:rPr>
      </w:pPr>
      <w:r w:rsidRPr="00517EE2">
        <w:rPr>
          <w:color w:val="EE0000"/>
          <w:lang w:val="en-GB"/>
        </w:rPr>
        <w:t>For each or any such implementation</w:t>
      </w:r>
      <w:r w:rsidR="00F77F80">
        <w:rPr>
          <w:color w:val="EE0000"/>
          <w:lang w:val="en-GB"/>
        </w:rPr>
        <w:t>, please state whether this was / is:</w:t>
      </w:r>
    </w:p>
    <w:p w14:paraId="4138102B" w14:textId="77777777" w:rsidR="00265A31" w:rsidRPr="00C70068" w:rsidRDefault="00265A31" w:rsidP="00265A31">
      <w:pPr>
        <w:pStyle w:val="ListParagraph"/>
        <w:numPr>
          <w:ilvl w:val="0"/>
          <w:numId w:val="4"/>
        </w:numPr>
        <w:rPr>
          <w:rFonts w:ascii="Times New Roman" w:hAnsi="Times New Roman" w:cs="Times New Roman"/>
          <w:color w:val="EE0000"/>
          <w:lang w:val="en-GB"/>
        </w:rPr>
      </w:pPr>
      <w:r w:rsidRPr="00C70068">
        <w:rPr>
          <w:rFonts w:ascii="Times New Roman" w:hAnsi="Times New Roman" w:cs="Times New Roman"/>
          <w:color w:val="EE0000"/>
          <w:lang w:val="en-GB"/>
        </w:rPr>
        <w:t>Complete</w:t>
      </w:r>
    </w:p>
    <w:p w14:paraId="1ED10F5D" w14:textId="77777777" w:rsidR="00265A31" w:rsidRPr="00C70068" w:rsidRDefault="00265A31" w:rsidP="00265A31">
      <w:pPr>
        <w:pStyle w:val="ListParagraph"/>
        <w:numPr>
          <w:ilvl w:val="0"/>
          <w:numId w:val="4"/>
        </w:numPr>
        <w:rPr>
          <w:rFonts w:ascii="Times New Roman" w:hAnsi="Times New Roman" w:cs="Times New Roman"/>
          <w:color w:val="EE0000"/>
          <w:lang w:val="en-GB"/>
        </w:rPr>
      </w:pPr>
      <w:r w:rsidRPr="00C70068">
        <w:rPr>
          <w:rFonts w:ascii="Times New Roman" w:hAnsi="Times New Roman" w:cs="Times New Roman"/>
          <w:color w:val="EE0000"/>
          <w:lang w:val="en-GB"/>
        </w:rPr>
        <w:t>Incomplete</w:t>
      </w:r>
    </w:p>
    <w:p w14:paraId="55471463" w14:textId="6F333DC8" w:rsidR="00265A31" w:rsidRPr="00C70068" w:rsidRDefault="00265A31" w:rsidP="00265A31">
      <w:pPr>
        <w:pStyle w:val="ListParagraph"/>
        <w:numPr>
          <w:ilvl w:val="1"/>
          <w:numId w:val="4"/>
        </w:numPr>
        <w:rPr>
          <w:rFonts w:ascii="Times New Roman" w:hAnsi="Times New Roman" w:cs="Times New Roman"/>
          <w:color w:val="EE0000"/>
          <w:lang w:val="en-GB"/>
        </w:rPr>
      </w:pPr>
      <w:r w:rsidRPr="00C70068">
        <w:rPr>
          <w:rFonts w:ascii="Times New Roman" w:hAnsi="Times New Roman" w:cs="Times New Roman"/>
          <w:color w:val="EE0000"/>
          <w:lang w:val="en-GB"/>
        </w:rPr>
        <w:t>Detail the part</w:t>
      </w:r>
      <w:r w:rsidR="00F77F80">
        <w:rPr>
          <w:rFonts w:ascii="Times New Roman" w:hAnsi="Times New Roman" w:cs="Times New Roman"/>
          <w:color w:val="EE0000"/>
          <w:lang w:val="en-GB"/>
        </w:rPr>
        <w:t>(s)</w:t>
      </w:r>
      <w:r w:rsidRPr="00C70068">
        <w:rPr>
          <w:rFonts w:ascii="Times New Roman" w:hAnsi="Times New Roman" w:cs="Times New Roman"/>
          <w:color w:val="EE0000"/>
          <w:lang w:val="en-GB"/>
        </w:rPr>
        <w:t xml:space="preserve"> of the specification that are implemented</w:t>
      </w:r>
      <w:r w:rsidR="0042551B">
        <w:rPr>
          <w:rFonts w:ascii="Times New Roman" w:hAnsi="Times New Roman" w:cs="Times New Roman"/>
          <w:color w:val="EE0000"/>
          <w:lang w:val="en-GB"/>
        </w:rPr>
        <w:t xml:space="preserve"> e.g. by specific conformance points or profiles</w:t>
      </w:r>
    </w:p>
    <w:p w14:paraId="22E5FD3F" w14:textId="77777777" w:rsidR="00265A31" w:rsidRPr="00736DD8" w:rsidRDefault="00265A31" w:rsidP="00265A31">
      <w:pPr>
        <w:pStyle w:val="Heading2"/>
        <w:rPr>
          <w:lang w:val="en-GB"/>
        </w:rPr>
      </w:pPr>
      <w:r>
        <w:rPr>
          <w:lang w:val="en-GB"/>
        </w:rPr>
        <w:t>Impact Analysis</w:t>
      </w:r>
    </w:p>
    <w:p w14:paraId="6C312736" w14:textId="55B89918" w:rsidR="00265A31" w:rsidRDefault="00905174" w:rsidP="00265A31">
      <w:pPr>
        <w:rPr>
          <w:lang w:val="en-GB"/>
        </w:rPr>
      </w:pPr>
      <w:r>
        <w:rPr>
          <w:b/>
          <w:bCs/>
          <w:lang w:val="en-GB"/>
        </w:rPr>
        <w:t xml:space="preserve">P&amp;P </w:t>
      </w:r>
      <w:r w:rsidR="00265A31" w:rsidRPr="00265A31">
        <w:rPr>
          <w:b/>
          <w:bCs/>
          <w:lang w:val="en-GB"/>
        </w:rPr>
        <w:t>Requirement:</w:t>
      </w:r>
      <w:r w:rsidR="00265A31">
        <w:rPr>
          <w:lang w:val="en-GB"/>
        </w:rPr>
        <w:t xml:space="preserve"> A detailed description of the expected impact on other Formal Specifications should the retirement proposal be implemented, including how dependencies in other Formal Specifications (if any) will be managed.</w:t>
      </w:r>
    </w:p>
    <w:p w14:paraId="5D64776B" w14:textId="77777777" w:rsidR="00F77F80" w:rsidRDefault="00F77F80" w:rsidP="00265A31">
      <w:pPr>
        <w:rPr>
          <w:lang w:val="en-GB"/>
        </w:rPr>
      </w:pPr>
    </w:p>
    <w:p w14:paraId="0ADCB387" w14:textId="40F56B1E" w:rsidR="00F77F80" w:rsidRDefault="00F77F80" w:rsidP="00265A31">
      <w:pPr>
        <w:rPr>
          <w:lang w:val="en-GB"/>
        </w:rPr>
      </w:pPr>
      <w:r w:rsidRPr="00F77F80">
        <w:rPr>
          <w:lang w:val="en-GB"/>
        </w:rPr>
        <w:t>Are there any other formal OMG specifications that have a dependency on this specification?</w:t>
      </w:r>
    </w:p>
    <w:p w14:paraId="0AAEAE65" w14:textId="18E48FD7" w:rsidR="00F77F80" w:rsidRPr="00F77F80" w:rsidRDefault="00F77F80" w:rsidP="00265A31">
      <w:pPr>
        <w:rPr>
          <w:color w:val="EE0000"/>
          <w:lang w:val="en-GB"/>
        </w:rPr>
      </w:pPr>
      <w:r w:rsidRPr="00F77F80">
        <w:rPr>
          <w:color w:val="EE0000"/>
          <w:lang w:val="en-GB"/>
        </w:rPr>
        <w:t>Yes/No</w:t>
      </w:r>
    </w:p>
    <w:p w14:paraId="012EA49E" w14:textId="55C11AE0" w:rsidR="00517EE2" w:rsidRPr="00F77F80" w:rsidRDefault="00F77F80" w:rsidP="00265A31">
      <w:pPr>
        <w:pStyle w:val="ListParagraph"/>
        <w:numPr>
          <w:ilvl w:val="0"/>
          <w:numId w:val="5"/>
        </w:numPr>
        <w:rPr>
          <w:rFonts w:ascii="Times New Roman" w:hAnsi="Times New Roman" w:cs="Times New Roman"/>
          <w:color w:val="EE0000"/>
        </w:rPr>
      </w:pPr>
      <w:r w:rsidRPr="00F77F80">
        <w:rPr>
          <w:rFonts w:ascii="Times New Roman" w:hAnsi="Times New Roman" w:cs="Times New Roman"/>
          <w:color w:val="EE0000"/>
        </w:rPr>
        <w:t>Exclude any which are expected to be retired in the same time frame</w:t>
      </w:r>
    </w:p>
    <w:p w14:paraId="24C5206B" w14:textId="77777777" w:rsidR="00517EE2" w:rsidRPr="00517EE2" w:rsidRDefault="00517EE2" w:rsidP="00517EE2">
      <w:pPr>
        <w:rPr>
          <w:color w:val="EE0000"/>
          <w:u w:val="single"/>
          <w:lang w:val="en-GB"/>
        </w:rPr>
      </w:pPr>
      <w:r w:rsidRPr="00517EE2">
        <w:rPr>
          <w:color w:val="EE0000"/>
          <w:u w:val="single"/>
          <w:lang w:val="en-GB"/>
        </w:rPr>
        <w:t>Content to be completed</w:t>
      </w:r>
    </w:p>
    <w:p w14:paraId="1FE94AD2" w14:textId="77777777" w:rsidR="00265A31" w:rsidRPr="00517EE2" w:rsidRDefault="00265A31" w:rsidP="00517EE2">
      <w:pPr>
        <w:rPr>
          <w:color w:val="EE0000"/>
        </w:rPr>
      </w:pPr>
      <w:r w:rsidRPr="00517EE2">
        <w:rPr>
          <w:color w:val="EE0000"/>
        </w:rPr>
        <w:t>For each:</w:t>
      </w:r>
    </w:p>
    <w:p w14:paraId="53E81B07" w14:textId="1CB67EAC" w:rsidR="00265A31" w:rsidRPr="00C70068" w:rsidRDefault="00F77F80" w:rsidP="00265A31">
      <w:pPr>
        <w:pStyle w:val="ListParagraph"/>
        <w:numPr>
          <w:ilvl w:val="0"/>
          <w:numId w:val="4"/>
        </w:numPr>
        <w:rPr>
          <w:rFonts w:ascii="Times New Roman" w:hAnsi="Times New Roman" w:cs="Times New Roman"/>
          <w:color w:val="EE0000"/>
        </w:rPr>
      </w:pPr>
      <w:r>
        <w:rPr>
          <w:rFonts w:ascii="Times New Roman" w:hAnsi="Times New Roman" w:cs="Times New Roman"/>
          <w:color w:val="EE0000"/>
        </w:rPr>
        <w:t xml:space="preserve">OMG </w:t>
      </w:r>
      <w:r w:rsidR="00265A31" w:rsidRPr="00C70068">
        <w:rPr>
          <w:rFonts w:ascii="Times New Roman" w:hAnsi="Times New Roman" w:cs="Times New Roman"/>
          <w:color w:val="EE0000"/>
        </w:rPr>
        <w:t>Specification name</w:t>
      </w:r>
    </w:p>
    <w:p w14:paraId="0A61B2FD" w14:textId="32DDF471" w:rsidR="00265A31" w:rsidRPr="00C70068" w:rsidRDefault="00F77F80" w:rsidP="00265A31">
      <w:pPr>
        <w:pStyle w:val="ListParagraph"/>
        <w:numPr>
          <w:ilvl w:val="0"/>
          <w:numId w:val="4"/>
        </w:numPr>
        <w:rPr>
          <w:rFonts w:ascii="Times New Roman" w:hAnsi="Times New Roman" w:cs="Times New Roman"/>
          <w:color w:val="EE0000"/>
        </w:rPr>
      </w:pPr>
      <w:r>
        <w:rPr>
          <w:rFonts w:ascii="Times New Roman" w:hAnsi="Times New Roman" w:cs="Times New Roman"/>
          <w:color w:val="EE0000"/>
        </w:rPr>
        <w:t xml:space="preserve">OMG </w:t>
      </w:r>
      <w:r w:rsidR="00265A31" w:rsidRPr="00C70068">
        <w:rPr>
          <w:rFonts w:ascii="Times New Roman" w:hAnsi="Times New Roman" w:cs="Times New Roman"/>
          <w:color w:val="EE0000"/>
        </w:rPr>
        <w:t>Specification version</w:t>
      </w:r>
    </w:p>
    <w:p w14:paraId="611C4669" w14:textId="77777777" w:rsidR="00265A31" w:rsidRPr="00C70068" w:rsidRDefault="00265A31" w:rsidP="00265A31">
      <w:pPr>
        <w:pStyle w:val="ListParagraph"/>
        <w:numPr>
          <w:ilvl w:val="0"/>
          <w:numId w:val="4"/>
        </w:numPr>
        <w:rPr>
          <w:rFonts w:ascii="Times New Roman" w:hAnsi="Times New Roman" w:cs="Times New Roman"/>
          <w:color w:val="EE0000"/>
        </w:rPr>
      </w:pPr>
      <w:r w:rsidRPr="00C70068">
        <w:rPr>
          <w:rFonts w:ascii="Times New Roman" w:hAnsi="Times New Roman" w:cs="Times New Roman"/>
          <w:color w:val="EE0000"/>
        </w:rPr>
        <w:t>OMG Document number (of main Specification document)</w:t>
      </w:r>
    </w:p>
    <w:p w14:paraId="14C61452" w14:textId="77777777" w:rsidR="00265A31" w:rsidRPr="00C70068" w:rsidRDefault="00265A31" w:rsidP="00265A31">
      <w:pPr>
        <w:pStyle w:val="ListParagraph"/>
        <w:numPr>
          <w:ilvl w:val="0"/>
          <w:numId w:val="4"/>
        </w:numPr>
        <w:rPr>
          <w:rFonts w:ascii="Times New Roman" w:hAnsi="Times New Roman" w:cs="Times New Roman"/>
          <w:color w:val="EE0000"/>
        </w:rPr>
      </w:pPr>
      <w:r w:rsidRPr="00C70068">
        <w:rPr>
          <w:rFonts w:ascii="Times New Roman" w:hAnsi="Times New Roman" w:cs="Times New Roman"/>
          <w:color w:val="EE0000"/>
        </w:rPr>
        <w:t>Nature of the dependency</w:t>
      </w:r>
    </w:p>
    <w:p w14:paraId="0AC7442E" w14:textId="791CAC74" w:rsidR="00F77F80" w:rsidRPr="00F77F80" w:rsidRDefault="00265A31" w:rsidP="00F77F80">
      <w:pPr>
        <w:pStyle w:val="ListParagraph"/>
        <w:numPr>
          <w:ilvl w:val="1"/>
          <w:numId w:val="4"/>
        </w:numPr>
        <w:rPr>
          <w:rFonts w:ascii="Times New Roman" w:hAnsi="Times New Roman" w:cs="Times New Roman"/>
          <w:color w:val="EE0000"/>
        </w:rPr>
      </w:pPr>
      <w:r w:rsidRPr="00C70068">
        <w:rPr>
          <w:rFonts w:ascii="Times New Roman" w:hAnsi="Times New Roman" w:cs="Times New Roman"/>
          <w:color w:val="EE0000"/>
        </w:rPr>
        <w:t>Identify any alternative standards (</w:t>
      </w:r>
      <w:r w:rsidR="00C70068" w:rsidRPr="00C70068">
        <w:rPr>
          <w:rFonts w:ascii="Times New Roman" w:hAnsi="Times New Roman" w:cs="Times New Roman"/>
          <w:color w:val="EE0000"/>
        </w:rPr>
        <w:t xml:space="preserve">OMG </w:t>
      </w:r>
      <w:r w:rsidRPr="00C70068">
        <w:rPr>
          <w:rFonts w:ascii="Times New Roman" w:hAnsi="Times New Roman" w:cs="Times New Roman"/>
          <w:color w:val="EE0000"/>
        </w:rPr>
        <w:t>or other) which may be used in place of the to-be-retired specification</w:t>
      </w:r>
      <w:r w:rsidR="0042551B">
        <w:rPr>
          <w:rFonts w:ascii="Times New Roman" w:hAnsi="Times New Roman" w:cs="Times New Roman"/>
          <w:color w:val="EE0000"/>
        </w:rPr>
        <w:t xml:space="preserve"> to satisfy that dependency</w:t>
      </w:r>
    </w:p>
    <w:p w14:paraId="06E4BD16" w14:textId="0683ED59" w:rsidR="00F77F80" w:rsidRDefault="00F77F80" w:rsidP="00F77F80">
      <w:pPr>
        <w:rPr>
          <w:lang w:val="en-GB"/>
        </w:rPr>
      </w:pPr>
      <w:r w:rsidRPr="00F77F80">
        <w:rPr>
          <w:lang w:val="en-GB"/>
        </w:rPr>
        <w:lastRenderedPageBreak/>
        <w:t xml:space="preserve">Are there any </w:t>
      </w:r>
      <w:r>
        <w:rPr>
          <w:lang w:val="en-GB"/>
        </w:rPr>
        <w:t>non-</w:t>
      </w:r>
      <w:r w:rsidRPr="00F77F80">
        <w:rPr>
          <w:lang w:val="en-GB"/>
        </w:rPr>
        <w:t>OMG specifications that have a dependency on this specification?</w:t>
      </w:r>
    </w:p>
    <w:p w14:paraId="1036B655" w14:textId="77777777" w:rsidR="00F77F80" w:rsidRDefault="00F77F80" w:rsidP="00F77F80">
      <w:pPr>
        <w:rPr>
          <w:color w:val="EE0000"/>
          <w:lang w:val="en-GB"/>
        </w:rPr>
      </w:pPr>
      <w:r w:rsidRPr="00F77F80">
        <w:rPr>
          <w:color w:val="EE0000"/>
          <w:lang w:val="en-GB"/>
        </w:rPr>
        <w:t>Yes/No</w:t>
      </w:r>
    </w:p>
    <w:p w14:paraId="3419F3CF" w14:textId="77777777" w:rsidR="00F77F80" w:rsidRPr="00F77F80" w:rsidRDefault="00F77F80" w:rsidP="00F77F80">
      <w:pPr>
        <w:rPr>
          <w:color w:val="EE0000"/>
          <w:lang w:val="en-GB"/>
        </w:rPr>
      </w:pPr>
    </w:p>
    <w:p w14:paraId="2589F0DE" w14:textId="77777777" w:rsidR="00F77F80" w:rsidRPr="00517EE2" w:rsidRDefault="00F77F80" w:rsidP="00F77F80">
      <w:pPr>
        <w:rPr>
          <w:color w:val="EE0000"/>
          <w:u w:val="single"/>
          <w:lang w:val="en-GB"/>
        </w:rPr>
      </w:pPr>
      <w:r w:rsidRPr="00517EE2">
        <w:rPr>
          <w:color w:val="EE0000"/>
          <w:u w:val="single"/>
          <w:lang w:val="en-GB"/>
        </w:rPr>
        <w:t>Content to be completed</w:t>
      </w:r>
    </w:p>
    <w:p w14:paraId="37EA3B75" w14:textId="77777777" w:rsidR="00F77F80" w:rsidRPr="00517EE2" w:rsidRDefault="00F77F80" w:rsidP="00F77F80">
      <w:pPr>
        <w:rPr>
          <w:color w:val="EE0000"/>
        </w:rPr>
      </w:pPr>
      <w:r w:rsidRPr="00517EE2">
        <w:rPr>
          <w:color w:val="EE0000"/>
        </w:rPr>
        <w:t>For each:</w:t>
      </w:r>
    </w:p>
    <w:p w14:paraId="2FF7C3EF" w14:textId="36AB9F17" w:rsidR="00F77F80" w:rsidRDefault="00F77F80" w:rsidP="00F77F80">
      <w:pPr>
        <w:pStyle w:val="ListParagraph"/>
        <w:numPr>
          <w:ilvl w:val="0"/>
          <w:numId w:val="4"/>
        </w:numPr>
        <w:rPr>
          <w:rFonts w:ascii="Times New Roman" w:hAnsi="Times New Roman" w:cs="Times New Roman"/>
          <w:color w:val="EE0000"/>
        </w:rPr>
      </w:pPr>
      <w:r>
        <w:rPr>
          <w:rFonts w:ascii="Times New Roman" w:hAnsi="Times New Roman" w:cs="Times New Roman"/>
          <w:color w:val="EE0000"/>
        </w:rPr>
        <w:t xml:space="preserve">External </w:t>
      </w:r>
      <w:r w:rsidRPr="00C70068">
        <w:rPr>
          <w:rFonts w:ascii="Times New Roman" w:hAnsi="Times New Roman" w:cs="Times New Roman"/>
          <w:color w:val="EE0000"/>
        </w:rPr>
        <w:t>Specification name</w:t>
      </w:r>
    </w:p>
    <w:p w14:paraId="55077F2D" w14:textId="1F52B6FF" w:rsidR="00F77F80" w:rsidRPr="00C70068" w:rsidRDefault="00F77F80" w:rsidP="00F77F80">
      <w:pPr>
        <w:pStyle w:val="ListParagraph"/>
        <w:numPr>
          <w:ilvl w:val="0"/>
          <w:numId w:val="4"/>
        </w:numPr>
        <w:rPr>
          <w:rFonts w:ascii="Times New Roman" w:hAnsi="Times New Roman" w:cs="Times New Roman"/>
          <w:color w:val="EE0000"/>
        </w:rPr>
      </w:pPr>
      <w:r>
        <w:rPr>
          <w:rFonts w:ascii="Times New Roman" w:hAnsi="Times New Roman" w:cs="Times New Roman"/>
          <w:color w:val="EE0000"/>
        </w:rPr>
        <w:t xml:space="preserve">External </w:t>
      </w:r>
      <w:r w:rsidRPr="00C70068">
        <w:rPr>
          <w:rFonts w:ascii="Times New Roman" w:hAnsi="Times New Roman" w:cs="Times New Roman"/>
          <w:color w:val="EE0000"/>
        </w:rPr>
        <w:t xml:space="preserve">Specification </w:t>
      </w:r>
      <w:r>
        <w:rPr>
          <w:rFonts w:ascii="Times New Roman" w:hAnsi="Times New Roman" w:cs="Times New Roman"/>
          <w:color w:val="EE0000"/>
        </w:rPr>
        <w:t>acronym or abbreviation</w:t>
      </w:r>
    </w:p>
    <w:p w14:paraId="6E4B2CED" w14:textId="77777777" w:rsidR="00F77F80" w:rsidRPr="00C70068" w:rsidRDefault="00F77F80" w:rsidP="00F77F80">
      <w:pPr>
        <w:pStyle w:val="ListParagraph"/>
        <w:numPr>
          <w:ilvl w:val="0"/>
          <w:numId w:val="4"/>
        </w:numPr>
        <w:rPr>
          <w:rFonts w:ascii="Times New Roman" w:hAnsi="Times New Roman" w:cs="Times New Roman"/>
          <w:color w:val="EE0000"/>
        </w:rPr>
      </w:pPr>
      <w:r>
        <w:rPr>
          <w:rFonts w:ascii="Times New Roman" w:hAnsi="Times New Roman" w:cs="Times New Roman"/>
          <w:color w:val="EE0000"/>
        </w:rPr>
        <w:t xml:space="preserve">External </w:t>
      </w:r>
      <w:r w:rsidRPr="00C70068">
        <w:rPr>
          <w:rFonts w:ascii="Times New Roman" w:hAnsi="Times New Roman" w:cs="Times New Roman"/>
          <w:color w:val="EE0000"/>
        </w:rPr>
        <w:t>Specification version</w:t>
      </w:r>
    </w:p>
    <w:p w14:paraId="40E6135F" w14:textId="3AE6B30A" w:rsidR="00F77F80" w:rsidRDefault="00F77F80" w:rsidP="00F77F80">
      <w:pPr>
        <w:pStyle w:val="ListParagraph"/>
        <w:numPr>
          <w:ilvl w:val="0"/>
          <w:numId w:val="4"/>
        </w:numPr>
        <w:rPr>
          <w:rFonts w:ascii="Times New Roman" w:hAnsi="Times New Roman" w:cs="Times New Roman"/>
          <w:color w:val="EE0000"/>
        </w:rPr>
      </w:pPr>
      <w:r>
        <w:rPr>
          <w:rFonts w:ascii="Times New Roman" w:hAnsi="Times New Roman" w:cs="Times New Roman"/>
          <w:color w:val="EE0000"/>
        </w:rPr>
        <w:t>Issuing body</w:t>
      </w:r>
    </w:p>
    <w:p w14:paraId="2C1D32ED" w14:textId="657BEB46" w:rsidR="00F77F80" w:rsidRPr="00C70068" w:rsidRDefault="00F77F80" w:rsidP="00F77F80">
      <w:pPr>
        <w:pStyle w:val="ListParagraph"/>
        <w:numPr>
          <w:ilvl w:val="0"/>
          <w:numId w:val="4"/>
        </w:numPr>
        <w:rPr>
          <w:rFonts w:ascii="Times New Roman" w:hAnsi="Times New Roman" w:cs="Times New Roman"/>
          <w:color w:val="EE0000"/>
        </w:rPr>
      </w:pPr>
      <w:r>
        <w:rPr>
          <w:rFonts w:ascii="Times New Roman" w:hAnsi="Times New Roman" w:cs="Times New Roman"/>
          <w:color w:val="EE0000"/>
        </w:rPr>
        <w:t>Formal or de facto standard?</w:t>
      </w:r>
    </w:p>
    <w:p w14:paraId="4261D88A" w14:textId="77A26F54" w:rsidR="00F77F80" w:rsidRPr="00C70068" w:rsidRDefault="00F77F80" w:rsidP="00F77F80">
      <w:pPr>
        <w:pStyle w:val="ListParagraph"/>
        <w:numPr>
          <w:ilvl w:val="0"/>
          <w:numId w:val="4"/>
        </w:numPr>
        <w:rPr>
          <w:rFonts w:ascii="Times New Roman" w:hAnsi="Times New Roman" w:cs="Times New Roman"/>
          <w:color w:val="EE0000"/>
        </w:rPr>
      </w:pPr>
      <w:r>
        <w:rPr>
          <w:rFonts w:ascii="Times New Roman" w:hAnsi="Times New Roman" w:cs="Times New Roman"/>
          <w:color w:val="EE0000"/>
        </w:rPr>
        <w:t>Any identifying formal</w:t>
      </w:r>
      <w:r w:rsidRPr="00C70068">
        <w:rPr>
          <w:rFonts w:ascii="Times New Roman" w:hAnsi="Times New Roman" w:cs="Times New Roman"/>
          <w:color w:val="EE0000"/>
        </w:rPr>
        <w:t xml:space="preserve"> </w:t>
      </w:r>
      <w:r w:rsidRPr="00C70068">
        <w:rPr>
          <w:rFonts w:ascii="Times New Roman" w:hAnsi="Times New Roman" w:cs="Times New Roman"/>
          <w:color w:val="EE0000"/>
        </w:rPr>
        <w:t xml:space="preserve">document </w:t>
      </w:r>
      <w:r w:rsidR="0042551B">
        <w:rPr>
          <w:rFonts w:ascii="Times New Roman" w:hAnsi="Times New Roman" w:cs="Times New Roman"/>
          <w:color w:val="EE0000"/>
        </w:rPr>
        <w:t>identifier</w:t>
      </w:r>
    </w:p>
    <w:p w14:paraId="3EBCFE06" w14:textId="77777777" w:rsidR="00F77F80" w:rsidRPr="00C70068" w:rsidRDefault="00F77F80" w:rsidP="00F77F80">
      <w:pPr>
        <w:pStyle w:val="ListParagraph"/>
        <w:numPr>
          <w:ilvl w:val="0"/>
          <w:numId w:val="4"/>
        </w:numPr>
        <w:rPr>
          <w:rFonts w:ascii="Times New Roman" w:hAnsi="Times New Roman" w:cs="Times New Roman"/>
          <w:color w:val="EE0000"/>
        </w:rPr>
      </w:pPr>
      <w:r w:rsidRPr="00C70068">
        <w:rPr>
          <w:rFonts w:ascii="Times New Roman" w:hAnsi="Times New Roman" w:cs="Times New Roman"/>
          <w:color w:val="EE0000"/>
        </w:rPr>
        <w:t>Nature of the dependency</w:t>
      </w:r>
    </w:p>
    <w:p w14:paraId="4A71B2CA" w14:textId="44C2F6D4" w:rsidR="00F77F80" w:rsidRDefault="00F77F80" w:rsidP="00F77F80">
      <w:pPr>
        <w:pStyle w:val="ListParagraph"/>
        <w:numPr>
          <w:ilvl w:val="1"/>
          <w:numId w:val="4"/>
        </w:numPr>
        <w:rPr>
          <w:rFonts w:ascii="Times New Roman" w:hAnsi="Times New Roman" w:cs="Times New Roman"/>
          <w:color w:val="EE0000"/>
        </w:rPr>
      </w:pPr>
      <w:r w:rsidRPr="00C70068">
        <w:rPr>
          <w:rFonts w:ascii="Times New Roman" w:hAnsi="Times New Roman" w:cs="Times New Roman"/>
          <w:color w:val="EE0000"/>
        </w:rPr>
        <w:t>Identify any alternative standards (OMG or other) which may be used in place of the to-be-retired specification</w:t>
      </w:r>
      <w:r w:rsidR="0042551B">
        <w:rPr>
          <w:rFonts w:ascii="Times New Roman" w:hAnsi="Times New Roman" w:cs="Times New Roman"/>
          <w:color w:val="EE0000"/>
        </w:rPr>
        <w:t xml:space="preserve"> to satisfy that dependency</w:t>
      </w:r>
    </w:p>
    <w:p w14:paraId="7B31E5B0" w14:textId="77777777" w:rsidR="00BF5521" w:rsidRPr="00BF5521" w:rsidRDefault="00BF5521" w:rsidP="00BF5521">
      <w:pPr>
        <w:rPr>
          <w:rFonts w:cs="Times New Roman"/>
          <w:color w:val="EE0000"/>
        </w:rPr>
      </w:pPr>
    </w:p>
    <w:p w14:paraId="141CF715" w14:textId="7913B2BE" w:rsidR="00365343" w:rsidRDefault="00365343">
      <w:pPr>
        <w:pStyle w:val="Heading1"/>
        <w:tabs>
          <w:tab w:val="left" w:pos="794"/>
        </w:tabs>
      </w:pPr>
      <w:bookmarkStart w:id="5" w:name="__RefHeading__1427_1592224855"/>
      <w:bookmarkStart w:id="6" w:name="__RefHeading__1429_1592224855"/>
      <w:bookmarkEnd w:id="5"/>
      <w:bookmarkEnd w:id="6"/>
      <w:r>
        <w:t>Process Description</w:t>
      </w:r>
    </w:p>
    <w:p w14:paraId="6FF9F86B" w14:textId="77777777" w:rsidR="00006FEC" w:rsidRDefault="00006FEC" w:rsidP="00006FEC">
      <w:pPr>
        <w:pStyle w:val="Heading2"/>
      </w:pPr>
      <w:r>
        <w:t>Introduction</w:t>
      </w:r>
    </w:p>
    <w:p w14:paraId="63BC09B2" w14:textId="5D2DAA5B" w:rsidR="00006FEC" w:rsidRDefault="00006FEC" w:rsidP="004E2DAF">
      <w:pPr>
        <w:pStyle w:val="Body"/>
        <w:ind w:left="0"/>
      </w:pPr>
      <w:r>
        <w:t>OMG decides which specifications to adopt via votes of its Membership</w:t>
      </w:r>
      <w:r>
        <w:t>. Decisions to retire a specification are correspondingly also made by the Membership and follow a similar process to that of adoption</w:t>
      </w:r>
      <w:r>
        <w:t xml:space="preserve">. The specifications </w:t>
      </w:r>
      <w:r>
        <w:t>that remain current at the OMG</w:t>
      </w:r>
      <w:r>
        <w:t xml:space="preserve"> </w:t>
      </w:r>
      <w:r>
        <w:t>are expected to</w:t>
      </w:r>
      <w:r>
        <w:t xml:space="preserve"> satisfy the architectural vision of </w:t>
      </w:r>
      <w:r>
        <w:t>Model Driven Architecture (</w:t>
      </w:r>
      <w:r>
        <w:t>MDA</w:t>
      </w:r>
      <w:r>
        <w:t>) to the extent these are applicable</w:t>
      </w:r>
      <w:r>
        <w:t>. OMG bases its decisions on both business and technical considerations. Once a specification is adopted by OMG, it is made available for use by both OMG members and non-members alike, at no charge.</w:t>
      </w:r>
      <w:r>
        <w:t xml:space="preserve"> Once it has been retired, it will no longer be available for download on the OMG website and is no longer to be regarded as an OMG specification (i.e. a standard). </w:t>
      </w:r>
    </w:p>
    <w:p w14:paraId="0603A79A" w14:textId="542364D5" w:rsidR="00365343" w:rsidRPr="00006FEC" w:rsidRDefault="00006FEC" w:rsidP="004E2DAF">
      <w:pPr>
        <w:pStyle w:val="Body"/>
        <w:ind w:left="0"/>
      </w:pPr>
      <w:r>
        <w:t>This section 3</w:t>
      </w:r>
      <w:r w:rsidRPr="0012261E">
        <w:t xml:space="preserve"> provides a summary of the RF</w:t>
      </w:r>
      <w:r>
        <w:t>R</w:t>
      </w:r>
      <w:r w:rsidRPr="0012261E">
        <w:t xml:space="preserve"> process. For more detailed information, see the </w:t>
      </w:r>
      <w:r w:rsidRPr="0012261E">
        <w:rPr>
          <w:rStyle w:val="Italic"/>
        </w:rPr>
        <w:t>Policies and Procedures of the OMG Technical Process</w:t>
      </w:r>
      <w:r w:rsidRPr="0012261E">
        <w:t xml:space="preserve"> [P&amp;P], specifically Section 4.</w:t>
      </w:r>
      <w:r>
        <w:t xml:space="preserve">5. </w:t>
      </w:r>
      <w:r w:rsidRPr="0012261E">
        <w:t xml:space="preserve">In case of any inconsistency between this document and the Policies and Procedures, the P&amp;P is always authoritative. All IPR-related matters are governed by </w:t>
      </w:r>
      <w:r>
        <w:t>OMG's</w:t>
      </w:r>
      <w:r w:rsidRPr="0012261E">
        <w:t xml:space="preserve"> </w:t>
      </w:r>
      <w:r w:rsidRPr="0012261E">
        <w:rPr>
          <w:rStyle w:val="Italic"/>
        </w:rPr>
        <w:t>Intellectual Property Rights Policy</w:t>
      </w:r>
      <w:r w:rsidRPr="0012261E">
        <w:t xml:space="preserve"> [IPR].</w:t>
      </w:r>
    </w:p>
    <w:p w14:paraId="48209AE6" w14:textId="72F24A90" w:rsidR="00006FEC" w:rsidRDefault="00006FEC" w:rsidP="00006FEC">
      <w:pPr>
        <w:pStyle w:val="Heading2"/>
      </w:pPr>
      <w:r>
        <w:t xml:space="preserve">The </w:t>
      </w:r>
      <w:r>
        <w:t>Retirement</w:t>
      </w:r>
      <w:r>
        <w:t xml:space="preserve"> Process in detail</w:t>
      </w:r>
    </w:p>
    <w:p w14:paraId="25E34977" w14:textId="02B2E385" w:rsidR="00006FEC" w:rsidRPr="006042F8" w:rsidRDefault="00006FEC" w:rsidP="00006FEC">
      <w:pPr>
        <w:pStyle w:val="Heading3"/>
      </w:pPr>
      <w:r w:rsidRPr="006042F8">
        <w:t>Issuance of RF</w:t>
      </w:r>
      <w:r>
        <w:t>R</w:t>
      </w:r>
    </w:p>
    <w:p w14:paraId="065DF617" w14:textId="0F26F849" w:rsidR="004E2DAF" w:rsidRDefault="00006FEC" w:rsidP="004E2DAF">
      <w:pPr>
        <w:pStyle w:val="Body"/>
        <w:ind w:left="0"/>
      </w:pPr>
      <w:r>
        <w:t>RF</w:t>
      </w:r>
      <w:r>
        <w:t>R</w:t>
      </w:r>
      <w:r>
        <w:t xml:space="preserve">s, such as this one, are drafted by OMG Members who </w:t>
      </w:r>
      <w:r>
        <w:t xml:space="preserve">have reasons to believe that a particular specification should be retired </w:t>
      </w:r>
      <w:r w:rsidR="004E2DAF">
        <w:t>by</w:t>
      </w:r>
      <w:r>
        <w:t xml:space="preserve"> the OMG</w:t>
      </w:r>
      <w:r>
        <w:t>. The draft RF</w:t>
      </w:r>
      <w:r>
        <w:t>R</w:t>
      </w:r>
      <w:r>
        <w:t xml:space="preserve"> is presented to the </w:t>
      </w:r>
      <w:r w:rsidR="004E2DAF">
        <w:t>chair of the appropriate Technology Committee</w:t>
      </w:r>
      <w:r w:rsidR="004E2DAF">
        <w:t xml:space="preserve"> (TC). The TC Chair </w:t>
      </w:r>
      <w:r w:rsidR="004E2DAF">
        <w:t xml:space="preserve">assigns the RFR to </w:t>
      </w:r>
      <w:r w:rsidR="004E2DAF">
        <w:t>an</w:t>
      </w:r>
      <w:r w:rsidR="004E2DAF">
        <w:t xml:space="preserve"> appropriate </w:t>
      </w:r>
      <w:r w:rsidR="001173F4">
        <w:t xml:space="preserve">Domain or Platform </w:t>
      </w:r>
      <w:r w:rsidR="004E2DAF">
        <w:t>Task Force</w:t>
      </w:r>
      <w:r w:rsidR="001173F4">
        <w:t xml:space="preserve"> (DTF or PTF, collectively TF)</w:t>
      </w:r>
      <w:r w:rsidR="004E2DAF">
        <w:t xml:space="preserve">, which considers the </w:t>
      </w:r>
      <w:r w:rsidR="004E2DAF">
        <w:lastRenderedPageBreak/>
        <w:t xml:space="preserve">proposed RFR for issuance, and may request a presentation from the author of the proposal </w:t>
      </w:r>
      <w:r w:rsidR="004E2DAF">
        <w:t xml:space="preserve">and may discuss or refine the RFR </w:t>
      </w:r>
      <w:r w:rsidR="004E2DAF">
        <w:t>before taking this decision.</w:t>
      </w:r>
      <w:r w:rsidR="004E2DAF">
        <w:t xml:space="preserve"> </w:t>
      </w:r>
    </w:p>
    <w:p w14:paraId="7BFE520C" w14:textId="0747D14E" w:rsidR="004E2DAF" w:rsidRPr="004E2DAF" w:rsidRDefault="004E2DAF" w:rsidP="004E2DAF">
      <w:pPr>
        <w:rPr>
          <w:lang w:val="en-GB"/>
        </w:rPr>
      </w:pPr>
      <w:r>
        <w:rPr>
          <w:lang w:val="en-GB"/>
        </w:rPr>
        <w:t>If the TF recommends issuance of the RFR, the recommendation must be endorsed by a majority vote of the Architecture Board</w:t>
      </w:r>
      <w:r w:rsidR="001173F4">
        <w:rPr>
          <w:lang w:val="en-GB"/>
        </w:rPr>
        <w:t xml:space="preserve"> (AB)</w:t>
      </w:r>
      <w:r>
        <w:rPr>
          <w:lang w:val="en-GB"/>
        </w:rPr>
        <w:t xml:space="preserve"> before it can be acted upon by the TF's parent Technology Committee. The TC may then decide, by majority vote, whether to cause OMG to issue the RFR.</w:t>
      </w:r>
    </w:p>
    <w:p w14:paraId="55E187B9" w14:textId="01EC8129" w:rsidR="00006FEC" w:rsidRDefault="004E2DAF" w:rsidP="004E2DAF">
      <w:pPr>
        <w:pStyle w:val="Heading3"/>
      </w:pPr>
      <w:r>
        <w:t>The RFR Commenting Period</w:t>
      </w:r>
    </w:p>
    <w:p w14:paraId="1829AFE6" w14:textId="1BC7A905" w:rsidR="004E2DAF" w:rsidRPr="004E2DAF" w:rsidRDefault="004E2DAF" w:rsidP="001173F4">
      <w:pPr>
        <w:pStyle w:val="Body"/>
        <w:ind w:left="0"/>
        <w:rPr>
          <w:lang w:val="en-US"/>
        </w:rPr>
      </w:pPr>
      <w:r w:rsidRPr="004E2DAF">
        <w:rPr>
          <w:lang w:val="en-US"/>
        </w:rPr>
        <w:t xml:space="preserve">During the RFR period, anyone (Member or non-Member) may send comments on the proposal to the OMG, to </w:t>
      </w:r>
      <w:r w:rsidR="008255AE">
        <w:rPr>
          <w:lang w:val="en-US"/>
        </w:rPr>
        <w:t>the</w:t>
      </w:r>
      <w:r w:rsidRPr="004E2DAF">
        <w:rPr>
          <w:lang w:val="en-US"/>
        </w:rPr>
        <w:t xml:space="preserve"> email address or other means announced </w:t>
      </w:r>
      <w:r>
        <w:rPr>
          <w:lang w:val="en-US"/>
        </w:rPr>
        <w:t xml:space="preserve">in </w:t>
      </w:r>
      <w:r w:rsidR="008255AE">
        <w:rPr>
          <w:lang w:val="en-US"/>
        </w:rPr>
        <w:t xml:space="preserve">Section 1.4 of </w:t>
      </w:r>
      <w:r>
        <w:rPr>
          <w:lang w:val="en-US"/>
        </w:rPr>
        <w:t>this RFR</w:t>
      </w:r>
      <w:r w:rsidRPr="004E2DAF">
        <w:rPr>
          <w:lang w:val="en-US"/>
        </w:rPr>
        <w:t xml:space="preserve">. The Liaison </w:t>
      </w:r>
      <w:r w:rsidR="001173F4">
        <w:rPr>
          <w:lang w:val="en-US"/>
        </w:rPr>
        <w:t xml:space="preserve">Sub-committee </w:t>
      </w:r>
      <w:r>
        <w:rPr>
          <w:lang w:val="en-US"/>
        </w:rPr>
        <w:t>is</w:t>
      </w:r>
      <w:r w:rsidRPr="004E2DAF">
        <w:rPr>
          <w:lang w:val="en-US"/>
        </w:rPr>
        <w:t xml:space="preserve"> </w:t>
      </w:r>
      <w:r>
        <w:rPr>
          <w:lang w:val="en-US"/>
        </w:rPr>
        <w:t xml:space="preserve">also </w:t>
      </w:r>
      <w:r w:rsidRPr="004E2DAF">
        <w:rPr>
          <w:lang w:val="en-US"/>
        </w:rPr>
        <w:t xml:space="preserve">informed that the RFR is under consideration and is responsible for informing any liaison </w:t>
      </w:r>
      <w:r w:rsidRPr="004E2DAF">
        <w:rPr>
          <w:lang w:val="en-US"/>
        </w:rPr>
        <w:t>organizations</w:t>
      </w:r>
      <w:r w:rsidRPr="004E2DAF">
        <w:rPr>
          <w:lang w:val="en-US"/>
        </w:rPr>
        <w:t xml:space="preserve"> that may have concerns. OMG staff will manage collection of comments from all sources.</w:t>
      </w:r>
    </w:p>
    <w:p w14:paraId="2F00E0D6" w14:textId="78A8663F" w:rsidR="004E2DAF" w:rsidRDefault="004E2DAF" w:rsidP="004E2DAF">
      <w:pPr>
        <w:pStyle w:val="Body"/>
        <w:ind w:left="0"/>
        <w:rPr>
          <w:lang w:val="en-US"/>
        </w:rPr>
      </w:pPr>
      <w:r w:rsidRPr="004E2DAF">
        <w:rPr>
          <w:lang w:val="en-US"/>
        </w:rPr>
        <w:t>Ninety (90) days from issuance of the RFR, the RFR comment period closes.</w:t>
      </w:r>
    </w:p>
    <w:p w14:paraId="6E168309" w14:textId="7C75CCFB" w:rsidR="004E2DAF" w:rsidRDefault="004E2DAF" w:rsidP="004E2DAF">
      <w:pPr>
        <w:pStyle w:val="Heading3"/>
      </w:pPr>
      <w:r>
        <w:t>Specification Retirement</w:t>
      </w:r>
    </w:p>
    <w:p w14:paraId="107B6167" w14:textId="127E0857" w:rsidR="004E2DAF" w:rsidRDefault="004E2DAF" w:rsidP="004E2DAF">
      <w:pPr>
        <w:rPr>
          <w:lang w:val="en-GB"/>
        </w:rPr>
      </w:pPr>
      <w:r>
        <w:rPr>
          <w:lang w:val="en-GB"/>
        </w:rPr>
        <w:t xml:space="preserve">At the close of the 90-day commenting period, the </w:t>
      </w:r>
      <w:r>
        <w:rPr>
          <w:lang w:val="en-GB"/>
        </w:rPr>
        <w:t>proposal is sent back to the AB for a retirement recommendation with all received comments attached.</w:t>
      </w:r>
    </w:p>
    <w:p w14:paraId="685458D9" w14:textId="77777777" w:rsidR="004E2DAF" w:rsidRDefault="004E2DAF" w:rsidP="004E2DAF">
      <w:pPr>
        <w:rPr>
          <w:lang w:val="en-GB"/>
        </w:rPr>
      </w:pPr>
    </w:p>
    <w:p w14:paraId="06E17206" w14:textId="1642039F" w:rsidR="004E2DAF" w:rsidRDefault="004E2DAF" w:rsidP="004E2DAF">
      <w:pPr>
        <w:rPr>
          <w:lang w:val="en-GB"/>
        </w:rPr>
      </w:pPr>
      <w:r>
        <w:rPr>
          <w:lang w:val="en-GB"/>
        </w:rPr>
        <w:t>If the AB endorses a retirement recommendation, it is then sent to the issuing TC for further consideration.</w:t>
      </w:r>
    </w:p>
    <w:p w14:paraId="11E006F5" w14:textId="77777777" w:rsidR="004E2DAF" w:rsidRDefault="004E2DAF" w:rsidP="004E2DAF">
      <w:pPr>
        <w:rPr>
          <w:lang w:val="en-GB"/>
        </w:rPr>
      </w:pPr>
    </w:p>
    <w:p w14:paraId="32AACA63" w14:textId="17EFC7EF" w:rsidR="004E2DAF" w:rsidRDefault="004E2DAF" w:rsidP="004E2DAF">
      <w:r>
        <w:rPr>
          <w:lang w:val="en-GB"/>
        </w:rPr>
        <w:t>The issuing TC decides whether to make a retirement recommendation to the Steering Committee</w:t>
      </w:r>
      <w:r w:rsidR="008255AE">
        <w:rPr>
          <w:lang w:val="en-GB"/>
        </w:rPr>
        <w:t xml:space="preserve"> (SC)</w:t>
      </w:r>
      <w:r>
        <w:rPr>
          <w:lang w:val="en-GB"/>
        </w:rPr>
        <w:t>.</w:t>
      </w:r>
      <w:r>
        <w:rPr>
          <w:lang w:val="en-GB"/>
        </w:rPr>
        <w:t xml:space="preserve"> </w:t>
      </w:r>
      <w:r w:rsidRPr="004E2DAF">
        <w:t>Assent of two-thirds (2/3) of all non-abstaining Voting Members of the appropriate TC, not just those Members represented at a meeting, is required before the recommendation can be passed to the Steering Committee</w:t>
      </w:r>
      <w:r>
        <w:t>. This is managed via the OMG’s electronic voting procedure</w:t>
      </w:r>
      <w:r w:rsidRPr="004E2DAF">
        <w:t xml:space="preserve">. If the RFR or comments upon it describe any impact on other Formal Specifications then the TC recommendation must include a complete list of dependencies to be passed to appropriate </w:t>
      </w:r>
      <w:r>
        <w:t>Revision Task Forces (</w:t>
      </w:r>
      <w:r w:rsidRPr="004E2DAF">
        <w:t>RTFs</w:t>
      </w:r>
      <w:r>
        <w:t>)</w:t>
      </w:r>
      <w:r w:rsidRPr="004E2DAF">
        <w:t xml:space="preserve">, creating appropriate </w:t>
      </w:r>
      <w:r>
        <w:t xml:space="preserve">new </w:t>
      </w:r>
      <w:r w:rsidRPr="004E2DAF">
        <w:t>RTFs if necessary.</w:t>
      </w:r>
    </w:p>
    <w:p w14:paraId="07D1BB06" w14:textId="77777777" w:rsidR="004E2DAF" w:rsidRDefault="004E2DAF" w:rsidP="004E2DAF"/>
    <w:p w14:paraId="4BF1BDD8" w14:textId="43AA9BF4" w:rsidR="00365343" w:rsidRDefault="004E2DAF" w:rsidP="007E5590">
      <w:r w:rsidRPr="004E2DAF">
        <w:t>If the Steering Committee votes to adopt the recommendation, the specification is removed from the set of Formal Specifications</w:t>
      </w:r>
      <w:r>
        <w:t xml:space="preserve">. </w:t>
      </w:r>
      <w:r w:rsidRPr="004E2DAF">
        <w:t xml:space="preserve">Any </w:t>
      </w:r>
      <w:r>
        <w:t>open</w:t>
      </w:r>
      <w:r w:rsidRPr="004E2DAF">
        <w:t xml:space="preserve"> issues are </w:t>
      </w:r>
      <w:proofErr w:type="gramStart"/>
      <w:r w:rsidRPr="004E2DAF">
        <w:t>passed</w:t>
      </w:r>
      <w:proofErr w:type="gramEnd"/>
      <w:r w:rsidRPr="004E2DAF">
        <w:t xml:space="preserve"> to </w:t>
      </w:r>
      <w:r>
        <w:t xml:space="preserve">other </w:t>
      </w:r>
      <w:r w:rsidRPr="004E2DAF">
        <w:t>RTF</w:t>
      </w:r>
      <w:r>
        <w:t>s as appropriate.</w:t>
      </w:r>
    </w:p>
    <w:p w14:paraId="0ADE449F" w14:textId="77777777" w:rsidR="007E5590" w:rsidRDefault="007E5590" w:rsidP="007E5590"/>
    <w:p w14:paraId="3499CB4C" w14:textId="77777777" w:rsidR="00BF5521" w:rsidRDefault="00BF5521" w:rsidP="007E5590"/>
    <w:p w14:paraId="59D2EB5A" w14:textId="77777777" w:rsidR="00BF5521" w:rsidRDefault="00BF5521" w:rsidP="007E5590"/>
    <w:p w14:paraId="712B27F2" w14:textId="77777777" w:rsidR="00BF5521" w:rsidRPr="00365343" w:rsidRDefault="00BF5521" w:rsidP="007E5590"/>
    <w:p w14:paraId="64B67EBD" w14:textId="40A1A3FD" w:rsidR="003137ED" w:rsidRDefault="003137ED">
      <w:pPr>
        <w:pStyle w:val="Heading1"/>
        <w:tabs>
          <w:tab w:val="left" w:pos="794"/>
        </w:tabs>
      </w:pPr>
      <w:r>
        <w:lastRenderedPageBreak/>
        <w:t xml:space="preserve">Instructions for Responding to this </w:t>
      </w:r>
      <w:r w:rsidR="00265A31">
        <w:t>RFR</w:t>
      </w:r>
    </w:p>
    <w:p w14:paraId="4828F785" w14:textId="77777777" w:rsidR="003137ED" w:rsidRDefault="003137ED">
      <w:pPr>
        <w:pStyle w:val="Heading2"/>
        <w:tabs>
          <w:tab w:val="left" w:pos="794"/>
        </w:tabs>
      </w:pPr>
      <w:bookmarkStart w:id="7" w:name="__RefHeading__1431_1592224855"/>
      <w:bookmarkEnd w:id="7"/>
      <w:r>
        <w:t>Who May Respond</w:t>
      </w:r>
    </w:p>
    <w:p w14:paraId="02F12A0D" w14:textId="2CBE76A1" w:rsidR="003137ED" w:rsidRDefault="003137ED" w:rsidP="008255AE">
      <w:pPr>
        <w:pStyle w:val="Body"/>
        <w:ind w:left="0"/>
      </w:pPr>
      <w:r>
        <w:t xml:space="preserve">Responses </w:t>
      </w:r>
      <w:r w:rsidR="008255AE">
        <w:t>are welcome</w:t>
      </w:r>
      <w:r w:rsidR="008255AE">
        <w:t xml:space="preserve"> </w:t>
      </w:r>
      <w:r>
        <w:t xml:space="preserve">from anyone in industry, government or academia with practical knowledge of </w:t>
      </w:r>
      <w:r>
        <w:rPr>
          <w:rStyle w:val="AuthorNotes"/>
        </w:rPr>
        <w:t xml:space="preserve">&lt;the </w:t>
      </w:r>
      <w:r w:rsidR="00265A31">
        <w:rPr>
          <w:rStyle w:val="AuthorNotes"/>
        </w:rPr>
        <w:t>targeted specification</w:t>
      </w:r>
      <w:r>
        <w:rPr>
          <w:rStyle w:val="AuthorNotes"/>
        </w:rPr>
        <w:t>&gt;</w:t>
      </w:r>
      <w:r>
        <w:t xml:space="preserve"> </w:t>
      </w:r>
      <w:r w:rsidR="00517EE2">
        <w:t>such as its usage or applicability in the industry</w:t>
      </w:r>
      <w:r>
        <w:t>.</w:t>
      </w:r>
    </w:p>
    <w:p w14:paraId="78E6F5AF" w14:textId="77777777" w:rsidR="003137ED" w:rsidRDefault="003137ED">
      <w:pPr>
        <w:pStyle w:val="Heading2"/>
        <w:tabs>
          <w:tab w:val="left" w:pos="794"/>
        </w:tabs>
      </w:pPr>
      <w:bookmarkStart w:id="8" w:name="__RefHeading__1433_1592224855"/>
      <w:bookmarkEnd w:id="8"/>
      <w:r>
        <w:t>How to Respond</w:t>
      </w:r>
    </w:p>
    <w:p w14:paraId="031E0F51" w14:textId="0F4D42A0" w:rsidR="003137ED" w:rsidRDefault="003137ED" w:rsidP="008255AE">
      <w:pPr>
        <w:pStyle w:val="Body-left"/>
        <w:ind w:left="0"/>
      </w:pPr>
      <w:r>
        <w:t>Please clearly mark your response with the name and OMG document number of the RF</w:t>
      </w:r>
      <w:r w:rsidR="00265A31">
        <w:t>R</w:t>
      </w:r>
      <w:r>
        <w:t xml:space="preserve"> to which you are responding</w:t>
      </w:r>
      <w:r w:rsidR="00517EE2">
        <w:t>, and the name and OMG document number of the target Specification as identified in this RFR</w:t>
      </w:r>
      <w:r>
        <w:t>.</w:t>
      </w:r>
    </w:p>
    <w:p w14:paraId="333E5943" w14:textId="47E06D1A" w:rsidR="003137ED" w:rsidRDefault="003137ED" w:rsidP="008255AE">
      <w:pPr>
        <w:pStyle w:val="Body"/>
        <w:ind w:left="0"/>
      </w:pPr>
      <w:r>
        <w:t>Responses to this RF</w:t>
      </w:r>
      <w:r w:rsidR="00265A31">
        <w:t>R</w:t>
      </w:r>
      <w:r>
        <w:t xml:space="preserve"> must be received at OMG no later than 5:00 PM US Eastern Time (typically 22:00 </w:t>
      </w:r>
      <w:r w:rsidR="00517EE2">
        <w:t>UTC</w:t>
      </w:r>
      <w:r>
        <w:t>)</w:t>
      </w:r>
      <w:r w:rsidR="00517EE2">
        <w:t xml:space="preserve"> on</w:t>
      </w:r>
      <w:r>
        <w:t xml:space="preserve"> </w:t>
      </w:r>
      <w:r>
        <w:rPr>
          <w:rStyle w:val="AuthorNotes"/>
        </w:rPr>
        <w:t>&lt;due date, with month spelled out e.g. January&gt;</w:t>
      </w:r>
      <w:r>
        <w:t>.</w:t>
      </w:r>
    </w:p>
    <w:p w14:paraId="79F33A14" w14:textId="65C847C3" w:rsidR="003137ED" w:rsidRDefault="003137ED" w:rsidP="008255AE">
      <w:pPr>
        <w:pStyle w:val="Body"/>
        <w:ind w:left="0"/>
      </w:pPr>
      <w:r>
        <w:t>Other communication regarding this RF</w:t>
      </w:r>
      <w:r w:rsidR="00265A31">
        <w:t>R</w:t>
      </w:r>
      <w:r>
        <w:t xml:space="preserve"> should be sent to the contact listed in </w:t>
      </w:r>
      <w:r w:rsidR="008255AE">
        <w:t>Section 1.4</w:t>
      </w:r>
      <w:r>
        <w:t>.</w:t>
      </w:r>
    </w:p>
    <w:p w14:paraId="030800D7" w14:textId="4C1FC6A4" w:rsidR="003137ED" w:rsidRDefault="003137ED">
      <w:pPr>
        <w:pStyle w:val="Heading2"/>
        <w:tabs>
          <w:tab w:val="left" w:pos="794"/>
        </w:tabs>
      </w:pPr>
      <w:bookmarkStart w:id="9" w:name="__RefHeading__1435_1592224855"/>
      <w:bookmarkEnd w:id="9"/>
      <w:r>
        <w:t>RF</w:t>
      </w:r>
      <w:r w:rsidR="00265A31">
        <w:t xml:space="preserve">R </w:t>
      </w:r>
      <w:r>
        <w:t>Response Contact</w:t>
      </w:r>
    </w:p>
    <w:p w14:paraId="6514D70D" w14:textId="449E4736" w:rsidR="003137ED" w:rsidRDefault="003137ED" w:rsidP="008255AE">
      <w:pPr>
        <w:pStyle w:val="Body"/>
        <w:ind w:left="0"/>
      </w:pPr>
      <w:r>
        <w:t>Companies responding to this RF</w:t>
      </w:r>
      <w:r w:rsidR="00265A31">
        <w:t>R</w:t>
      </w:r>
      <w:r>
        <w:t xml:space="preserve"> shall designate a single contact within that company for receipt of all subsequent </w:t>
      </w:r>
      <w:r w:rsidR="00C70068">
        <w:t>correspondence</w:t>
      </w:r>
      <w:r>
        <w:t xml:space="preserve"> regarding this RF</w:t>
      </w:r>
      <w:r w:rsidR="00265A31">
        <w:t>R</w:t>
      </w:r>
      <w:r>
        <w:t>. The name of this contact will be made available to all OMG members.</w:t>
      </w:r>
    </w:p>
    <w:p w14:paraId="6B8AE83C" w14:textId="43B8DA22" w:rsidR="003137ED" w:rsidRDefault="003137ED">
      <w:pPr>
        <w:pStyle w:val="Heading2"/>
        <w:tabs>
          <w:tab w:val="left" w:pos="794"/>
        </w:tabs>
      </w:pPr>
      <w:bookmarkStart w:id="10" w:name="__RefHeading__1437_1592224855"/>
      <w:bookmarkEnd w:id="10"/>
      <w:r>
        <w:t xml:space="preserve">Format of </w:t>
      </w:r>
      <w:r w:rsidR="00265A31">
        <w:t>RFR</w:t>
      </w:r>
      <w:r>
        <w:t xml:space="preserve"> Responses</w:t>
      </w:r>
    </w:p>
    <w:p w14:paraId="4AFC46D3" w14:textId="77777777" w:rsidR="003137ED" w:rsidRDefault="003137ED" w:rsidP="008255AE">
      <w:pPr>
        <w:pStyle w:val="Body"/>
        <w:ind w:left="0"/>
      </w:pPr>
      <w:r>
        <w:t>The following outline is offered to assist in the development of your response. You should include:</w:t>
      </w:r>
    </w:p>
    <w:p w14:paraId="4B35DE66" w14:textId="77241D1E" w:rsidR="003137ED" w:rsidRDefault="003137ED">
      <w:pPr>
        <w:pStyle w:val="Bullet"/>
      </w:pPr>
      <w:r>
        <w:t>A cover</w:t>
      </w:r>
      <w:r w:rsidR="008255AE">
        <w:t>ing</w:t>
      </w:r>
      <w:r>
        <w:t xml:space="preserve"> letter</w:t>
      </w:r>
      <w:r w:rsidR="00C70068">
        <w:t xml:space="preserve"> or email</w:t>
      </w:r>
      <w:r>
        <w:t xml:space="preserve"> – th</w:t>
      </w:r>
      <w:r w:rsidR="00C70068">
        <w:t xml:space="preserve">is </w:t>
      </w:r>
      <w:r>
        <w:t xml:space="preserve">should include </w:t>
      </w:r>
      <w:proofErr w:type="gramStart"/>
      <w:r>
        <w:t>a brief summary</w:t>
      </w:r>
      <w:proofErr w:type="gramEnd"/>
      <w:r>
        <w:t xml:space="preserve"> of your </w:t>
      </w:r>
      <w:proofErr w:type="gramStart"/>
      <w:r>
        <w:t>response,</w:t>
      </w:r>
      <w:r w:rsidR="00C70068">
        <w:t xml:space="preserve"> </w:t>
      </w:r>
      <w:r>
        <w:t>and</w:t>
      </w:r>
      <w:proofErr w:type="gramEnd"/>
      <w:r>
        <w:t xml:space="preserve"> must also indicate if supporting documentation is included in your response.</w:t>
      </w:r>
    </w:p>
    <w:p w14:paraId="6CA1CF69" w14:textId="5F4E6FB1" w:rsidR="003137ED" w:rsidRDefault="003137ED">
      <w:pPr>
        <w:pStyle w:val="Bullet"/>
      </w:pPr>
      <w:r>
        <w:t xml:space="preserve">The response </w:t>
      </w:r>
      <w:proofErr w:type="gramStart"/>
      <w:r>
        <w:t>itself,</w:t>
      </w:r>
      <w:proofErr w:type="gramEnd"/>
      <w:r>
        <w:t xml:space="preserve"> </w:t>
      </w:r>
      <w:proofErr w:type="gramStart"/>
      <w:r>
        <w:t>covering</w:t>
      </w:r>
      <w:proofErr w:type="gramEnd"/>
      <w:r>
        <w:t xml:space="preserve"> any or </w:t>
      </w:r>
      <w:proofErr w:type="gramStart"/>
      <w:r>
        <w:t>all of</w:t>
      </w:r>
      <w:proofErr w:type="gramEnd"/>
      <w:r>
        <w:t xml:space="preserve"> the </w:t>
      </w:r>
      <w:r w:rsidR="00C70068">
        <w:t>feedback</w:t>
      </w:r>
      <w:r>
        <w:t xml:space="preserve"> requested by this </w:t>
      </w:r>
      <w:r w:rsidR="00265A31">
        <w:t>RFR</w:t>
      </w:r>
      <w:r>
        <w:t>.</w:t>
      </w:r>
    </w:p>
    <w:p w14:paraId="67F5563C" w14:textId="311A9D51" w:rsidR="003137ED" w:rsidRDefault="003137ED" w:rsidP="00C70068">
      <w:pPr>
        <w:pStyle w:val="Bullet"/>
      </w:pPr>
      <w:r>
        <w:t xml:space="preserve">If required, a glossary that </w:t>
      </w:r>
      <w:r w:rsidR="00F00879">
        <w:t>defines any</w:t>
      </w:r>
      <w:r>
        <w:t xml:space="preserve"> terminology used in your response </w:t>
      </w:r>
      <w:r w:rsidR="00F00879">
        <w:t xml:space="preserve">and where applicable, mappings </w:t>
      </w:r>
      <w:r>
        <w:t>to OMG standard terminology. (For example, see OMG specifications [</w:t>
      </w:r>
      <w:hyperlink w:anchor="CORBA" w:history="1">
        <w:r>
          <w:rPr>
            <w:rStyle w:val="Hyperlink"/>
          </w:rPr>
          <w:t>CORBA</w:t>
        </w:r>
      </w:hyperlink>
      <w:r>
        <w:t xml:space="preserve">, </w:t>
      </w:r>
      <w:hyperlink w:anchor="MOF" w:history="1">
        <w:r>
          <w:rPr>
            <w:rStyle w:val="Hyperlink"/>
          </w:rPr>
          <w:t>MOF</w:t>
        </w:r>
      </w:hyperlink>
      <w:r>
        <w:t xml:space="preserve">, </w:t>
      </w:r>
      <w:hyperlink w:anchor="UML" w:history="1">
        <w:r>
          <w:rPr>
            <w:rStyle w:val="Hyperlink"/>
          </w:rPr>
          <w:t>UML</w:t>
        </w:r>
      </w:hyperlink>
      <w:r>
        <w:t xml:space="preserve">, </w:t>
      </w:r>
      <w:hyperlink w:anchor="XMI" w:history="1">
        <w:r>
          <w:rPr>
            <w:rStyle w:val="Hyperlink"/>
          </w:rPr>
          <w:t>XMI</w:t>
        </w:r>
      </w:hyperlink>
      <w:r>
        <w:t>] and a description of OMG's Model Driven Architecture [</w:t>
      </w:r>
      <w:hyperlink w:anchor="MDA" w:history="1">
        <w:r>
          <w:rPr>
            <w:rStyle w:val="Hyperlink"/>
          </w:rPr>
          <w:t>MDA</w:t>
        </w:r>
      </w:hyperlink>
      <w:r>
        <w:t>] for OMG's standard terminology.)</w:t>
      </w:r>
    </w:p>
    <w:p w14:paraId="49FA3195" w14:textId="2623E6DC" w:rsidR="003137ED" w:rsidRDefault="003137ED">
      <w:pPr>
        <w:pStyle w:val="Heading2"/>
        <w:tabs>
          <w:tab w:val="left" w:pos="794"/>
        </w:tabs>
      </w:pPr>
      <w:bookmarkStart w:id="11" w:name="__RefHeading__1439_1592224855"/>
      <w:bookmarkEnd w:id="11"/>
      <w:r>
        <w:t xml:space="preserve">Distribution of </w:t>
      </w:r>
      <w:r w:rsidR="00265A31">
        <w:t>RFR</w:t>
      </w:r>
      <w:r>
        <w:t xml:space="preserve"> Responses</w:t>
      </w:r>
    </w:p>
    <w:p w14:paraId="1E4D0FA7" w14:textId="11A35E81" w:rsidR="003137ED" w:rsidRDefault="003137ED" w:rsidP="008255AE">
      <w:pPr>
        <w:pStyle w:val="Body"/>
        <w:ind w:left="0"/>
      </w:pPr>
      <w:r>
        <w:t xml:space="preserve">Copies of all documentation submitted in response to this </w:t>
      </w:r>
      <w:r w:rsidR="00265A31">
        <w:t>RFR</w:t>
      </w:r>
      <w:r>
        <w:t xml:space="preserve"> will be available to all OMG members for </w:t>
      </w:r>
      <w:r w:rsidR="00517EE2">
        <w:t>assessment</w:t>
      </w:r>
      <w:r>
        <w:t xml:space="preserve"> purposes</w:t>
      </w:r>
      <w:r w:rsidR="00517EE2">
        <w:t xml:space="preserve"> in determining whether to proceed with retirement of the target specification</w:t>
      </w:r>
      <w:r>
        <w:t>.</w:t>
      </w:r>
    </w:p>
    <w:p w14:paraId="0D5E2A13" w14:textId="77777777" w:rsidR="003137ED" w:rsidRDefault="003137ED">
      <w:pPr>
        <w:pStyle w:val="Heading2"/>
        <w:tabs>
          <w:tab w:val="left" w:pos="794"/>
        </w:tabs>
      </w:pPr>
      <w:bookmarkStart w:id="12" w:name="__RefHeading__1441_1592224855"/>
      <w:bookmarkEnd w:id="12"/>
      <w:r>
        <w:lastRenderedPageBreak/>
        <w:t>Copyrighted Material</w:t>
      </w:r>
    </w:p>
    <w:p w14:paraId="7080DB6A" w14:textId="47C274E6" w:rsidR="003137ED" w:rsidRDefault="003137ED" w:rsidP="008255AE">
      <w:pPr>
        <w:pStyle w:val="Body"/>
        <w:ind w:left="0"/>
      </w:pPr>
      <w:r>
        <w:t xml:space="preserve">According to OMG Policies and Procedures, proprietary and confidential material shall not be included in any response to the OMG. Any material received is treated as a public document. </w:t>
      </w:r>
      <w:r w:rsidR="00F00879">
        <w:t>Please do not send any copyrighted material</w:t>
      </w:r>
      <w:r>
        <w:t xml:space="preserve"> in response to this </w:t>
      </w:r>
      <w:r w:rsidR="00265A31">
        <w:t>RFR</w:t>
      </w:r>
      <w:r w:rsidR="00F00879">
        <w:t>.</w:t>
      </w:r>
    </w:p>
    <w:p w14:paraId="1A6E5A69" w14:textId="77777777" w:rsidR="003137ED" w:rsidRDefault="003137ED">
      <w:pPr>
        <w:pStyle w:val="Heading2"/>
        <w:tabs>
          <w:tab w:val="left" w:pos="794"/>
        </w:tabs>
      </w:pPr>
      <w:bookmarkStart w:id="13" w:name="__RefHeading__1443_1592224855"/>
      <w:bookmarkEnd w:id="13"/>
      <w:r>
        <w:t>Reimbursement</w:t>
      </w:r>
    </w:p>
    <w:p w14:paraId="168F2D03" w14:textId="73FC6247" w:rsidR="003137ED" w:rsidRDefault="003137ED" w:rsidP="008255AE">
      <w:pPr>
        <w:pStyle w:val="Body"/>
        <w:ind w:left="0"/>
      </w:pPr>
      <w:r>
        <w:t xml:space="preserve">The OMG will not reimburse submitters for any costs in conjunction with their responses to this </w:t>
      </w:r>
      <w:r w:rsidR="00265A31">
        <w:t>RFR</w:t>
      </w:r>
      <w:r>
        <w:t>.</w:t>
      </w:r>
    </w:p>
    <w:p w14:paraId="0DBE8EC8" w14:textId="74D252AC" w:rsidR="003137ED" w:rsidRDefault="003137ED">
      <w:pPr>
        <w:pStyle w:val="Heading2"/>
        <w:tabs>
          <w:tab w:val="left" w:pos="794"/>
        </w:tabs>
      </w:pPr>
      <w:bookmarkStart w:id="14" w:name="__RefHeading__1445_1592224855"/>
      <w:bookmarkEnd w:id="14"/>
      <w:r>
        <w:t xml:space="preserve">Questions Regarding this </w:t>
      </w:r>
      <w:r w:rsidR="00265A31">
        <w:t>RFR</w:t>
      </w:r>
    </w:p>
    <w:p w14:paraId="62783518" w14:textId="67A69DBF" w:rsidR="003137ED" w:rsidRDefault="003137ED" w:rsidP="008255AE">
      <w:pPr>
        <w:pStyle w:val="Body"/>
        <w:ind w:left="0"/>
      </w:pPr>
      <w:r>
        <w:t xml:space="preserve">Any technical questions regarding this </w:t>
      </w:r>
      <w:r w:rsidR="00265A31">
        <w:t>RFR</w:t>
      </w:r>
      <w:r>
        <w:t xml:space="preserve"> should be sent to:</w:t>
      </w:r>
    </w:p>
    <w:p w14:paraId="3899BA87" w14:textId="2DB6191B" w:rsidR="003137ED" w:rsidRDefault="003137ED">
      <w:pPr>
        <w:pStyle w:val="BodyNotes"/>
      </w:pPr>
      <w:r>
        <w:t xml:space="preserve">&lt; Note to </w:t>
      </w:r>
      <w:r w:rsidR="00265A31">
        <w:t>RFR</w:t>
      </w:r>
      <w:r>
        <w:t xml:space="preserve"> Editors: Designate a contact from your subgroup.&gt;</w:t>
      </w:r>
    </w:p>
    <w:p w14:paraId="7C959A97" w14:textId="14A400A6" w:rsidR="003137ED" w:rsidRDefault="003137ED" w:rsidP="008255AE">
      <w:pPr>
        <w:pStyle w:val="Body"/>
        <w:ind w:left="0"/>
      </w:pPr>
      <w:r>
        <w:t xml:space="preserve">Questions regarding the response process should be forwarded to the </w:t>
      </w:r>
      <w:r w:rsidR="008255AE">
        <w:t xml:space="preserve">email or postal </w:t>
      </w:r>
      <w:r>
        <w:t>address on the cover of this document.</w:t>
      </w:r>
    </w:p>
    <w:p w14:paraId="19969C46" w14:textId="77777777" w:rsidR="00BF5521" w:rsidRDefault="00BF5521" w:rsidP="008255AE">
      <w:pPr>
        <w:pStyle w:val="Body"/>
        <w:ind w:left="0"/>
      </w:pPr>
    </w:p>
    <w:p w14:paraId="125892FC" w14:textId="77777777" w:rsidR="003137ED" w:rsidRDefault="003137ED">
      <w:pPr>
        <w:pStyle w:val="Heading1"/>
        <w:tabs>
          <w:tab w:val="left" w:pos="794"/>
        </w:tabs>
      </w:pPr>
      <w:bookmarkStart w:id="15" w:name="__RefHeading__1447_1592224855"/>
      <w:bookmarkEnd w:id="15"/>
      <w:r>
        <w:t>Response Review Process and Schedule</w:t>
      </w:r>
    </w:p>
    <w:p w14:paraId="6B0B9866" w14:textId="77777777" w:rsidR="003137ED" w:rsidRDefault="003137ED">
      <w:pPr>
        <w:pStyle w:val="Heading2"/>
        <w:tabs>
          <w:tab w:val="left" w:pos="794"/>
        </w:tabs>
      </w:pPr>
      <w:bookmarkStart w:id="16" w:name="__RefHeading__1449_1592224855"/>
      <w:bookmarkEnd w:id="16"/>
      <w:r>
        <w:t>Review Process</w:t>
      </w:r>
    </w:p>
    <w:p w14:paraId="36E26C81" w14:textId="7B6E428C" w:rsidR="003137ED" w:rsidRDefault="003137ED" w:rsidP="008255AE">
      <w:pPr>
        <w:pStyle w:val="Body"/>
        <w:ind w:left="0"/>
      </w:pPr>
      <w:r>
        <w:t xml:space="preserve">OMG </w:t>
      </w:r>
      <w:r w:rsidR="00265A31">
        <w:t>RFR</w:t>
      </w:r>
      <w:r>
        <w:t xml:space="preserve">s are issued with the intent to survey industry to </w:t>
      </w:r>
      <w:r w:rsidR="006705BC">
        <w:t>ensure that an existing published OMG specification may safely be retired</w:t>
      </w:r>
      <w:r>
        <w:t>. The OMG membership, specifically the</w:t>
      </w:r>
      <w:r w:rsidR="006705BC">
        <w:t xml:space="preserve"> OMG Architecture Board (AB) and the</w:t>
      </w:r>
      <w:r>
        <w:t xml:space="preserve"> </w:t>
      </w:r>
      <w:r>
        <w:rPr>
          <w:rStyle w:val="AuthorNotes"/>
        </w:rPr>
        <w:t>&lt;issuing subgroup&gt;</w:t>
      </w:r>
      <w:r>
        <w:t xml:space="preserve">, will review responses to this </w:t>
      </w:r>
      <w:r w:rsidR="00265A31">
        <w:t>RFR</w:t>
      </w:r>
      <w:r>
        <w:t>. Based on those responses, the</w:t>
      </w:r>
      <w:r w:rsidR="006705BC">
        <w:t xml:space="preserve"> AB may endorse the retirement recommendation and the</w:t>
      </w:r>
      <w:r>
        <w:t xml:space="preserve"> </w:t>
      </w:r>
      <w:r>
        <w:rPr>
          <w:rStyle w:val="AuthorNotes"/>
        </w:rPr>
        <w:t>&lt;issuing subgroup&gt;</w:t>
      </w:r>
      <w:r>
        <w:t xml:space="preserve"> </w:t>
      </w:r>
      <w:r w:rsidR="006705BC">
        <w:t>may</w:t>
      </w:r>
      <w:r>
        <w:t xml:space="preserve"> </w:t>
      </w:r>
      <w:r w:rsidR="00F00879">
        <w:t xml:space="preserve">subsequently </w:t>
      </w:r>
      <w:r w:rsidR="006705BC" w:rsidRPr="006705BC">
        <w:t xml:space="preserve">make a retirement recommendation to the </w:t>
      </w:r>
      <w:r w:rsidR="006705BC">
        <w:t xml:space="preserve">OMG </w:t>
      </w:r>
      <w:r w:rsidR="006705BC" w:rsidRPr="006705BC">
        <w:t>Steering Committee</w:t>
      </w:r>
      <w:r>
        <w:t xml:space="preserve">. </w:t>
      </w:r>
    </w:p>
    <w:p w14:paraId="276956A0" w14:textId="70AEFD04" w:rsidR="003137ED" w:rsidRDefault="003137ED">
      <w:pPr>
        <w:pStyle w:val="Heading2"/>
        <w:tabs>
          <w:tab w:val="left" w:pos="794"/>
        </w:tabs>
      </w:pPr>
      <w:bookmarkStart w:id="17" w:name="__RefHeading__1451_1592224855"/>
      <w:bookmarkEnd w:id="17"/>
      <w:r>
        <w:t>Clarification</w:t>
      </w:r>
      <w:r w:rsidR="006705BC">
        <w:t>s</w:t>
      </w:r>
    </w:p>
    <w:p w14:paraId="0F2CEFBA" w14:textId="30B3B5BF" w:rsidR="003137ED" w:rsidRDefault="003137ED" w:rsidP="008255AE">
      <w:pPr>
        <w:pStyle w:val="Body"/>
        <w:ind w:left="0"/>
      </w:pPr>
      <w:r>
        <w:t xml:space="preserve">To fully comprehend the information contained within a response to this </w:t>
      </w:r>
      <w:r w:rsidR="00265A31">
        <w:t>RFR</w:t>
      </w:r>
      <w:r>
        <w:t xml:space="preserve">, the reviewing group may seek further clarification on that response. This clarification may be requested in the form of brief verbal communication by telephone; written communication; electronic communication; or a presentation of the response to a meeting of the </w:t>
      </w:r>
      <w:r>
        <w:rPr>
          <w:rStyle w:val="AuthorNotes"/>
        </w:rPr>
        <w:t>&lt;issuing subgroup&gt;</w:t>
      </w:r>
      <w:r>
        <w:t xml:space="preserve">. </w:t>
      </w:r>
    </w:p>
    <w:p w14:paraId="371A72C8" w14:textId="77777777" w:rsidR="003137ED" w:rsidRDefault="003137ED">
      <w:pPr>
        <w:pStyle w:val="Heading2"/>
        <w:tabs>
          <w:tab w:val="left" w:pos="794"/>
        </w:tabs>
      </w:pPr>
      <w:bookmarkStart w:id="18" w:name="__RefHeading__1453_1592224855"/>
      <w:bookmarkStart w:id="19" w:name="__RefHeading__1455_1592224855"/>
      <w:bookmarkEnd w:id="18"/>
      <w:bookmarkEnd w:id="19"/>
      <w:r>
        <w:t>Schedule</w:t>
      </w:r>
    </w:p>
    <w:p w14:paraId="7DFCF0A5" w14:textId="6BA8E4AC" w:rsidR="00BF5521" w:rsidRDefault="003137ED" w:rsidP="008255AE">
      <w:pPr>
        <w:pStyle w:val="Body"/>
        <w:ind w:left="0"/>
      </w:pPr>
      <w:r>
        <w:t xml:space="preserve">The schedule for responding to this </w:t>
      </w:r>
      <w:r w:rsidR="00265A31">
        <w:t>RFR</w:t>
      </w:r>
      <w:r>
        <w:t xml:space="preserve"> is as follows. Please note that early responses are encouraged.</w:t>
      </w:r>
    </w:p>
    <w:tbl>
      <w:tblPr>
        <w:tblW w:w="0" w:type="auto"/>
        <w:tblInd w:w="113" w:type="dxa"/>
        <w:tblLayout w:type="fixed"/>
        <w:tblCellMar>
          <w:top w:w="113" w:type="dxa"/>
          <w:left w:w="113" w:type="dxa"/>
          <w:bottom w:w="113" w:type="dxa"/>
          <w:right w:w="113" w:type="dxa"/>
        </w:tblCellMar>
        <w:tblLook w:val="0000" w:firstRow="0" w:lastRow="0" w:firstColumn="0" w:lastColumn="0" w:noHBand="0" w:noVBand="0"/>
      </w:tblPr>
      <w:tblGrid>
        <w:gridCol w:w="3105"/>
        <w:gridCol w:w="5172"/>
      </w:tblGrid>
      <w:tr w:rsidR="003137ED" w14:paraId="1F2B3A57" w14:textId="77777777">
        <w:tc>
          <w:tcPr>
            <w:tcW w:w="3105" w:type="dxa"/>
            <w:tcBorders>
              <w:top w:val="none" w:sz="1" w:space="0" w:color="000000"/>
              <w:left w:val="none" w:sz="1" w:space="0" w:color="000000"/>
              <w:bottom w:val="none" w:sz="1" w:space="0" w:color="000000"/>
            </w:tcBorders>
          </w:tcPr>
          <w:p w14:paraId="2A943F28" w14:textId="4AB2B927" w:rsidR="003137ED" w:rsidRDefault="00265A31">
            <w:pPr>
              <w:pStyle w:val="TableContents"/>
              <w:jc w:val="both"/>
              <w:rPr>
                <w:rStyle w:val="AuthorNotes"/>
              </w:rPr>
            </w:pPr>
            <w:r>
              <w:t>RFR</w:t>
            </w:r>
            <w:r w:rsidR="003137ED">
              <w:t xml:space="preserve"> issued</w:t>
            </w:r>
          </w:p>
        </w:tc>
        <w:tc>
          <w:tcPr>
            <w:tcW w:w="5172" w:type="dxa"/>
            <w:tcBorders>
              <w:top w:val="none" w:sz="1" w:space="0" w:color="000000"/>
              <w:left w:val="none" w:sz="1" w:space="0" w:color="000000"/>
              <w:bottom w:val="none" w:sz="1" w:space="0" w:color="000000"/>
              <w:right w:val="none" w:sz="1" w:space="0" w:color="000000"/>
            </w:tcBorders>
          </w:tcPr>
          <w:p w14:paraId="1447BD06" w14:textId="77777777" w:rsidR="003137ED" w:rsidRDefault="003137ED">
            <w:pPr>
              <w:pStyle w:val="TableContents"/>
            </w:pPr>
            <w:r>
              <w:rPr>
                <w:rStyle w:val="AuthorNotes"/>
              </w:rPr>
              <w:t>&lt;date with month spelled out&gt;</w:t>
            </w:r>
          </w:p>
        </w:tc>
      </w:tr>
      <w:tr w:rsidR="003137ED" w14:paraId="207A0260" w14:textId="77777777">
        <w:tc>
          <w:tcPr>
            <w:tcW w:w="3105" w:type="dxa"/>
            <w:tcBorders>
              <w:left w:val="none" w:sz="1" w:space="0" w:color="000000"/>
              <w:bottom w:val="none" w:sz="1" w:space="0" w:color="000000"/>
            </w:tcBorders>
          </w:tcPr>
          <w:p w14:paraId="5869E70F" w14:textId="55F2C2F5" w:rsidR="003137ED" w:rsidRDefault="00265A31">
            <w:pPr>
              <w:pStyle w:val="TableContents"/>
              <w:rPr>
                <w:rStyle w:val="AuthorNotes"/>
              </w:rPr>
            </w:pPr>
            <w:r>
              <w:lastRenderedPageBreak/>
              <w:t>RFR</w:t>
            </w:r>
            <w:r w:rsidR="003137ED">
              <w:t xml:space="preserve"> responses due</w:t>
            </w:r>
          </w:p>
        </w:tc>
        <w:tc>
          <w:tcPr>
            <w:tcW w:w="5172" w:type="dxa"/>
            <w:tcBorders>
              <w:left w:val="none" w:sz="1" w:space="0" w:color="000000"/>
              <w:bottom w:val="none" w:sz="1" w:space="0" w:color="000000"/>
              <w:right w:val="none" w:sz="1" w:space="0" w:color="000000"/>
            </w:tcBorders>
          </w:tcPr>
          <w:p w14:paraId="71D200EA" w14:textId="20D9428F" w:rsidR="003137ED" w:rsidRDefault="003137ED">
            <w:pPr>
              <w:pStyle w:val="TableContents"/>
            </w:pPr>
            <w:r>
              <w:rPr>
                <w:rStyle w:val="AuthorNotes"/>
              </w:rPr>
              <w:t xml:space="preserve">&lt;date with month spelled out – must be at least </w:t>
            </w:r>
            <w:r w:rsidR="00517EE2">
              <w:rPr>
                <w:rStyle w:val="AuthorNotes"/>
              </w:rPr>
              <w:t>90 dates from the date of issuance of this RFR</w:t>
            </w:r>
            <w:r>
              <w:rPr>
                <w:rStyle w:val="AuthorNotes"/>
              </w:rPr>
              <w:t>&gt;</w:t>
            </w:r>
          </w:p>
        </w:tc>
      </w:tr>
      <w:tr w:rsidR="003137ED" w14:paraId="6EC42365" w14:textId="77777777">
        <w:tc>
          <w:tcPr>
            <w:tcW w:w="3105" w:type="dxa"/>
            <w:tcBorders>
              <w:left w:val="none" w:sz="1" w:space="0" w:color="000000"/>
              <w:bottom w:val="none" w:sz="1" w:space="0" w:color="000000"/>
            </w:tcBorders>
          </w:tcPr>
          <w:p w14:paraId="03B9EFF9" w14:textId="4D3171CF" w:rsidR="003137ED" w:rsidRDefault="003137ED">
            <w:pPr>
              <w:pStyle w:val="TableContents"/>
              <w:rPr>
                <w:rStyle w:val="AuthorNotes"/>
              </w:rPr>
            </w:pPr>
            <w:r>
              <w:t xml:space="preserve">Review of </w:t>
            </w:r>
            <w:r w:rsidR="00265A31">
              <w:t>RFR</w:t>
            </w:r>
            <w:r>
              <w:t xml:space="preserve"> responses</w:t>
            </w:r>
          </w:p>
        </w:tc>
        <w:tc>
          <w:tcPr>
            <w:tcW w:w="5172" w:type="dxa"/>
            <w:tcBorders>
              <w:left w:val="none" w:sz="1" w:space="0" w:color="000000"/>
              <w:bottom w:val="none" w:sz="1" w:space="0" w:color="000000"/>
              <w:right w:val="none" w:sz="1" w:space="0" w:color="000000"/>
            </w:tcBorders>
          </w:tcPr>
          <w:p w14:paraId="0F37E7CC" w14:textId="5AC66949" w:rsidR="003137ED" w:rsidRDefault="003137ED">
            <w:pPr>
              <w:pStyle w:val="TableContents"/>
              <w:jc w:val="both"/>
            </w:pPr>
            <w:r>
              <w:rPr>
                <w:rStyle w:val="AuthorNotes"/>
              </w:rPr>
              <w:t>&lt;</w:t>
            </w:r>
            <w:r w:rsidR="00517EE2">
              <w:rPr>
                <w:rStyle w:val="AuthorNotes"/>
              </w:rPr>
              <w:t>Targeted for the Quarterly TC Meeting which immediately follows the RFR Reponses Due date</w:t>
            </w:r>
            <w:r>
              <w:rPr>
                <w:rStyle w:val="AuthorNotes"/>
              </w:rPr>
              <w:t>&gt;</w:t>
            </w:r>
          </w:p>
        </w:tc>
      </w:tr>
    </w:tbl>
    <w:p w14:paraId="758ED2EC" w14:textId="77777777" w:rsidR="003137ED" w:rsidRDefault="003137ED">
      <w:pPr>
        <w:pStyle w:val="Body"/>
        <w:sectPr w:rsidR="003137ED">
          <w:pgSz w:w="12240" w:h="15840"/>
          <w:pgMar w:top="1701" w:right="1587" w:bottom="1301" w:left="1587" w:header="720" w:footer="794" w:gutter="0"/>
          <w:cols w:space="720"/>
          <w:titlePg/>
        </w:sectPr>
      </w:pPr>
    </w:p>
    <w:p w14:paraId="033EA40B" w14:textId="1ED4717A" w:rsidR="003137ED" w:rsidRDefault="003137ED">
      <w:pPr>
        <w:pStyle w:val="Heading1"/>
        <w:pageBreakBefore/>
        <w:numPr>
          <w:ilvl w:val="0"/>
          <w:numId w:val="3"/>
        </w:numPr>
      </w:pPr>
      <w:bookmarkStart w:id="20" w:name="__RefHeading__1457_1592224855"/>
      <w:bookmarkEnd w:id="20"/>
      <w:r>
        <w:lastRenderedPageBreak/>
        <w:t>References and Glossary</w:t>
      </w:r>
    </w:p>
    <w:p w14:paraId="1527FAAA" w14:textId="00CBFC70" w:rsidR="003137ED" w:rsidRDefault="003137ED">
      <w:pPr>
        <w:pStyle w:val="Heading2"/>
        <w:numPr>
          <w:ilvl w:val="1"/>
          <w:numId w:val="3"/>
        </w:numPr>
      </w:pPr>
      <w:bookmarkStart w:id="21" w:name="__RefHeading__1459_1592224855"/>
      <w:bookmarkEnd w:id="21"/>
      <w:r>
        <w:t>References</w:t>
      </w:r>
    </w:p>
    <w:p w14:paraId="0EB9B3EA" w14:textId="3672A208" w:rsidR="00365343" w:rsidRDefault="003137ED" w:rsidP="0042551B">
      <w:pPr>
        <w:pStyle w:val="BodyHidden"/>
        <w:ind w:left="0"/>
      </w:pPr>
      <w:r>
        <w:t xml:space="preserve">Insert any references </w:t>
      </w:r>
      <w:r w:rsidR="000A1779">
        <w:t>used in this</w:t>
      </w:r>
      <w:r>
        <w:t xml:space="preserve"> </w:t>
      </w:r>
      <w:r w:rsidR="00265A31">
        <w:t>RFR</w:t>
      </w:r>
      <w:r>
        <w:t xml:space="preserve"> in alphabetical order. </w:t>
      </w:r>
      <w:r w:rsidR="000A1779">
        <w:t>Include</w:t>
      </w:r>
      <w:r w:rsidR="000A1779">
        <w:t xml:space="preserve"> any overall OMG references that are needed for readers to understand the retirement proposal.</w:t>
      </w:r>
      <w:r w:rsidR="00365343">
        <w:t xml:space="preserve"> Include references to other specifications or published materials referred to in this RFR, for example for external standards that are referred to.</w:t>
      </w:r>
    </w:p>
    <w:p w14:paraId="7E06966A" w14:textId="2AD94A7D" w:rsidR="0042551B" w:rsidRDefault="0042551B" w:rsidP="0042551B">
      <w:pPr>
        <w:pStyle w:val="Body"/>
        <w:ind w:left="0"/>
        <w:rPr>
          <w:color w:val="EE0000"/>
        </w:rPr>
      </w:pPr>
      <w:r w:rsidRPr="0042551B">
        <w:rPr>
          <w:color w:val="EE0000"/>
        </w:rPr>
        <w:t>In the text of this RFR, please identify any references specifications or documents using [square brackets] at first mention, applying these to the acronym or abbreviation for that item if there is one</w:t>
      </w:r>
      <w:r w:rsidR="00BF5521">
        <w:rPr>
          <w:color w:val="EE0000"/>
        </w:rPr>
        <w:t>, or otherwise to the long-form wording for that item</w:t>
      </w:r>
      <w:r w:rsidRPr="0042551B">
        <w:rPr>
          <w:color w:val="EE0000"/>
        </w:rPr>
        <w:t>.</w:t>
      </w:r>
    </w:p>
    <w:p w14:paraId="55859CD0" w14:textId="681C2FC3" w:rsidR="00820F63" w:rsidRPr="00820F63" w:rsidRDefault="00820F63" w:rsidP="00820F63">
      <w:pPr>
        <w:pStyle w:val="BodyHidden"/>
        <w:ind w:left="0"/>
      </w:pPr>
      <w:r>
        <w:t xml:space="preserve">Since this process is for the retirement of an OMG specification, this Appendix MUST include the acronym of the target specification and any other acronyms needed to understand this specification, specifications that depend on it, and </w:t>
      </w:r>
      <w:r>
        <w:t>abbreviations</w:t>
      </w:r>
      <w:r>
        <w:t xml:space="preserve"> used in the industry/</w:t>
      </w:r>
      <w:proofErr w:type="spellStart"/>
      <w:r>
        <w:t>ies</w:t>
      </w:r>
      <w:proofErr w:type="spellEnd"/>
      <w:r>
        <w:t xml:space="preserve"> in which the target specification is or may have been used, i.e. anything referred to in the text of this RFR which is not a commonly known abbreviation across all communities (as for example XML or HTML would be). </w:t>
      </w:r>
    </w:p>
    <w:p w14:paraId="261D71F0" w14:textId="1C613544" w:rsidR="00820F63" w:rsidRDefault="00820F63" w:rsidP="0042551B">
      <w:pPr>
        <w:pStyle w:val="Body"/>
        <w:ind w:left="0"/>
        <w:rPr>
          <w:color w:val="EE0000"/>
        </w:rPr>
      </w:pPr>
      <w:r>
        <w:rPr>
          <w:color w:val="EE0000"/>
        </w:rPr>
        <w:t xml:space="preserve">The </w:t>
      </w:r>
      <w:r w:rsidR="0042551B" w:rsidRPr="0042551B">
        <w:rPr>
          <w:color w:val="EE0000"/>
        </w:rPr>
        <w:t xml:space="preserve">References </w:t>
      </w:r>
      <w:r>
        <w:rPr>
          <w:color w:val="EE0000"/>
        </w:rPr>
        <w:t xml:space="preserve">below are </w:t>
      </w:r>
      <w:r w:rsidR="0042551B" w:rsidRPr="0042551B">
        <w:rPr>
          <w:color w:val="EE0000"/>
        </w:rPr>
        <w:t>already included in the boiler-plate material (keep these in)</w:t>
      </w:r>
      <w:r>
        <w:rPr>
          <w:color w:val="EE0000"/>
        </w:rPr>
        <w:t>. Please use these as examples for when adding further references unique to this RFR.</w:t>
      </w:r>
    </w:p>
    <w:tbl>
      <w:tblPr>
        <w:tblStyle w:val="TableGrid"/>
        <w:tblW w:w="9180" w:type="dxa"/>
        <w:tblInd w:w="-5" w:type="dxa"/>
        <w:tblLook w:val="04A0" w:firstRow="1" w:lastRow="0" w:firstColumn="1" w:lastColumn="0" w:noHBand="0" w:noVBand="1"/>
      </w:tblPr>
      <w:tblGrid>
        <w:gridCol w:w="1440"/>
        <w:gridCol w:w="7740"/>
      </w:tblGrid>
      <w:tr w:rsidR="00820F63" w:rsidRPr="0042551B" w14:paraId="6E9433D8" w14:textId="77777777" w:rsidTr="002E16AE">
        <w:tc>
          <w:tcPr>
            <w:tcW w:w="1440" w:type="dxa"/>
          </w:tcPr>
          <w:p w14:paraId="2EA28AE0" w14:textId="77777777" w:rsidR="00820F63" w:rsidRPr="0042551B" w:rsidRDefault="00820F63" w:rsidP="002E16AE">
            <w:pPr>
              <w:pStyle w:val="Reference"/>
              <w:ind w:left="0" w:firstLine="0"/>
              <w:jc w:val="center"/>
              <w:rPr>
                <w:b/>
                <w:bCs/>
              </w:rPr>
            </w:pPr>
            <w:r w:rsidRPr="0042551B">
              <w:rPr>
                <w:b/>
                <w:bCs/>
              </w:rPr>
              <w:t>Reference</w:t>
            </w:r>
          </w:p>
        </w:tc>
        <w:tc>
          <w:tcPr>
            <w:tcW w:w="7740" w:type="dxa"/>
          </w:tcPr>
          <w:p w14:paraId="2CB67431" w14:textId="77777777" w:rsidR="00820F63" w:rsidRPr="0042551B" w:rsidRDefault="00820F63" w:rsidP="002E16AE">
            <w:pPr>
              <w:pStyle w:val="Reference"/>
              <w:ind w:left="0" w:firstLine="0"/>
              <w:jc w:val="center"/>
              <w:rPr>
                <w:b/>
                <w:bCs/>
              </w:rPr>
            </w:pPr>
            <w:r w:rsidRPr="0042551B">
              <w:rPr>
                <w:b/>
                <w:bCs/>
              </w:rPr>
              <w:t>Details</w:t>
            </w:r>
          </w:p>
        </w:tc>
      </w:tr>
      <w:tr w:rsidR="00820F63" w:rsidRPr="0042551B" w14:paraId="58B89C3A" w14:textId="77777777" w:rsidTr="002E16AE">
        <w:tc>
          <w:tcPr>
            <w:tcW w:w="1440" w:type="dxa"/>
          </w:tcPr>
          <w:p w14:paraId="4695E093" w14:textId="77777777" w:rsidR="00820F63" w:rsidRPr="0042551B" w:rsidRDefault="00820F63" w:rsidP="002E16AE">
            <w:pPr>
              <w:pStyle w:val="Reference"/>
              <w:ind w:left="0" w:firstLine="0"/>
            </w:pPr>
            <w:r>
              <w:t>[BPMN]</w:t>
            </w:r>
          </w:p>
        </w:tc>
        <w:tc>
          <w:tcPr>
            <w:tcW w:w="7740" w:type="dxa"/>
          </w:tcPr>
          <w:p w14:paraId="7ED55206" w14:textId="77777777" w:rsidR="00820F63" w:rsidRPr="0042551B" w:rsidRDefault="00820F63" w:rsidP="002E16AE">
            <w:pPr>
              <w:pStyle w:val="Reference"/>
              <w:ind w:left="0" w:firstLine="0"/>
            </w:pPr>
            <w:r>
              <w:t xml:space="preserve">Business Process Model and Notation, </w:t>
            </w:r>
            <w:hyperlink r:id="rId12" w:history="1">
              <w:r w:rsidRPr="00902D27">
                <w:rPr>
                  <w:rStyle w:val="Hyperlink"/>
                </w:rPr>
                <w:t>https://www.</w:t>
              </w:r>
              <w:r w:rsidRPr="00902D27">
                <w:rPr>
                  <w:rStyle w:val="Hyperlink"/>
                </w:rPr>
                <w:t>o</w:t>
              </w:r>
              <w:r w:rsidRPr="00902D27">
                <w:rPr>
                  <w:rStyle w:val="Hyperlink"/>
                </w:rPr>
                <w:t>mg.org/spec/BPMN</w:t>
              </w:r>
            </w:hyperlink>
            <w:r>
              <w:t xml:space="preserve"> </w:t>
            </w:r>
          </w:p>
        </w:tc>
      </w:tr>
      <w:tr w:rsidR="00820F63" w:rsidRPr="0042551B" w14:paraId="39B7CAC1" w14:textId="77777777" w:rsidTr="002E16AE">
        <w:tc>
          <w:tcPr>
            <w:tcW w:w="1440" w:type="dxa"/>
          </w:tcPr>
          <w:p w14:paraId="3D4E3436" w14:textId="77777777" w:rsidR="00820F63" w:rsidRPr="0042551B" w:rsidRDefault="00820F63" w:rsidP="002E16AE">
            <w:pPr>
              <w:pStyle w:val="Reference"/>
              <w:ind w:left="0" w:firstLine="0"/>
            </w:pPr>
            <w:r w:rsidRPr="0042551B">
              <w:t>[CORBA</w:t>
            </w:r>
            <w:r>
              <w:t>]</w:t>
            </w:r>
          </w:p>
        </w:tc>
        <w:tc>
          <w:tcPr>
            <w:tcW w:w="7740" w:type="dxa"/>
          </w:tcPr>
          <w:p w14:paraId="7C35DEF8" w14:textId="77777777" w:rsidR="00820F63" w:rsidRPr="0042551B" w:rsidRDefault="00820F63" w:rsidP="002E16AE">
            <w:pPr>
              <w:pStyle w:val="Reference"/>
              <w:ind w:left="0" w:firstLine="0"/>
            </w:pPr>
            <w:r w:rsidRPr="0042551B">
              <w:t xml:space="preserve">Common Object Request Broker Architecture (CORBA), </w:t>
            </w:r>
            <w:hyperlink r:id="rId13" w:history="1">
              <w:r w:rsidRPr="0042551B">
                <w:rPr>
                  <w:rStyle w:val="Hyperlink"/>
                </w:rPr>
                <w:t>https://www.omg.org/spec/CORBA</w:t>
              </w:r>
            </w:hyperlink>
            <w:r w:rsidRPr="0042551B">
              <w:t xml:space="preserve"> </w:t>
            </w:r>
          </w:p>
        </w:tc>
      </w:tr>
      <w:tr w:rsidR="00820F63" w:rsidRPr="0042551B" w14:paraId="4A5AE7F8" w14:textId="77777777" w:rsidTr="002E16AE">
        <w:tc>
          <w:tcPr>
            <w:tcW w:w="1440" w:type="dxa"/>
          </w:tcPr>
          <w:p w14:paraId="5AEA0EED" w14:textId="77777777" w:rsidR="00820F63" w:rsidRDefault="00820F63" w:rsidP="002E16AE">
            <w:pPr>
              <w:pStyle w:val="Reference"/>
              <w:ind w:left="0" w:firstLine="0"/>
            </w:pPr>
            <w:r>
              <w:t>[DDS]</w:t>
            </w:r>
          </w:p>
        </w:tc>
        <w:tc>
          <w:tcPr>
            <w:tcW w:w="7740" w:type="dxa"/>
          </w:tcPr>
          <w:p w14:paraId="604B7881" w14:textId="77777777" w:rsidR="00820F63" w:rsidRDefault="00820F63" w:rsidP="002E16AE">
            <w:pPr>
              <w:pStyle w:val="Reference"/>
              <w:ind w:left="0" w:firstLine="0"/>
            </w:pPr>
            <w:r>
              <w:t>Data Distribution Services</w:t>
            </w:r>
            <w:r w:rsidRPr="00153425">
              <w:t xml:space="preserve">, </w:t>
            </w:r>
            <w:hyperlink r:id="rId14" w:history="1">
              <w:r w:rsidRPr="00902D27">
                <w:rPr>
                  <w:rStyle w:val="Hyperlink"/>
                </w:rPr>
                <w:t>https://www.omg.org/spec/</w:t>
              </w:r>
              <w:r w:rsidRPr="00902D27">
                <w:rPr>
                  <w:rStyle w:val="Hyperlink"/>
                </w:rPr>
                <w:t>D</w:t>
              </w:r>
              <w:r w:rsidRPr="00902D27">
                <w:rPr>
                  <w:rStyle w:val="Hyperlink"/>
                </w:rPr>
                <w:t>DS</w:t>
              </w:r>
            </w:hyperlink>
            <w:r>
              <w:t xml:space="preserve"> </w:t>
            </w:r>
          </w:p>
        </w:tc>
      </w:tr>
      <w:tr w:rsidR="00820F63" w:rsidRPr="0042551B" w14:paraId="23E6D725" w14:textId="77777777" w:rsidTr="002E16AE">
        <w:tc>
          <w:tcPr>
            <w:tcW w:w="1440" w:type="dxa"/>
          </w:tcPr>
          <w:p w14:paraId="1C81FFA5" w14:textId="77777777" w:rsidR="00820F63" w:rsidRPr="0042551B" w:rsidRDefault="00820F63" w:rsidP="002E16AE">
            <w:pPr>
              <w:pStyle w:val="Reference"/>
              <w:ind w:left="0" w:firstLine="0"/>
            </w:pPr>
            <w:r>
              <w:t>[IPR]</w:t>
            </w:r>
          </w:p>
        </w:tc>
        <w:tc>
          <w:tcPr>
            <w:tcW w:w="7740" w:type="dxa"/>
          </w:tcPr>
          <w:p w14:paraId="42391BA8" w14:textId="77777777" w:rsidR="00820F63" w:rsidRPr="0042551B" w:rsidRDefault="00820F63" w:rsidP="002E16AE">
            <w:r>
              <w:t xml:space="preserve">OMG IPR Policy. Most current version available at: </w:t>
            </w:r>
            <w:hyperlink r:id="rId15" w:history="1">
              <w:r w:rsidRPr="00902D27">
                <w:rPr>
                  <w:rStyle w:val="Hyperlink"/>
                </w:rPr>
                <w:t>www.omg.org/ipr</w:t>
              </w:r>
            </w:hyperlink>
            <w:r>
              <w:t xml:space="preserve"> </w:t>
            </w:r>
          </w:p>
        </w:tc>
      </w:tr>
      <w:tr w:rsidR="00820F63" w:rsidRPr="0042551B" w14:paraId="53A3F467" w14:textId="77777777" w:rsidTr="002E16AE">
        <w:tc>
          <w:tcPr>
            <w:tcW w:w="1440" w:type="dxa"/>
          </w:tcPr>
          <w:p w14:paraId="69D87B7C" w14:textId="77777777" w:rsidR="00820F63" w:rsidRPr="0042551B" w:rsidRDefault="00820F63" w:rsidP="002E16AE">
            <w:pPr>
              <w:pStyle w:val="Reference"/>
              <w:ind w:left="0" w:firstLine="0"/>
            </w:pPr>
            <w:r w:rsidRPr="0042551B">
              <w:t>[MDA</w:t>
            </w:r>
            <w:r>
              <w:t>]</w:t>
            </w:r>
          </w:p>
        </w:tc>
        <w:tc>
          <w:tcPr>
            <w:tcW w:w="7740" w:type="dxa"/>
          </w:tcPr>
          <w:p w14:paraId="3106241B" w14:textId="77777777" w:rsidR="00820F63" w:rsidRPr="0042551B" w:rsidRDefault="00820F63" w:rsidP="002E16AE">
            <w:pPr>
              <w:pStyle w:val="Reference"/>
              <w:ind w:left="0" w:firstLine="0"/>
            </w:pPr>
            <w:r w:rsidRPr="0042551B">
              <w:t xml:space="preserve">MDA Guide, Version 1.0.1, </w:t>
            </w:r>
            <w:hyperlink r:id="rId16" w:history="1">
              <w:r w:rsidRPr="0042551B">
                <w:rPr>
                  <w:rStyle w:val="Hyperlink"/>
                </w:rPr>
                <w:t>https://doc.omg.org/omg/2003-06-01</w:t>
              </w:r>
            </w:hyperlink>
          </w:p>
        </w:tc>
      </w:tr>
      <w:tr w:rsidR="00820F63" w:rsidRPr="0042551B" w14:paraId="385EDDA6" w14:textId="77777777" w:rsidTr="002E16AE">
        <w:tc>
          <w:tcPr>
            <w:tcW w:w="1440" w:type="dxa"/>
          </w:tcPr>
          <w:p w14:paraId="53E3F007" w14:textId="77777777" w:rsidR="00820F63" w:rsidRPr="0042551B" w:rsidRDefault="00820F63" w:rsidP="002E16AE">
            <w:pPr>
              <w:pStyle w:val="Reference"/>
              <w:ind w:left="0" w:firstLine="0"/>
            </w:pPr>
            <w:r w:rsidRPr="0042551B">
              <w:t>[MOF</w:t>
            </w:r>
            <w:r>
              <w:t>]</w:t>
            </w:r>
          </w:p>
        </w:tc>
        <w:tc>
          <w:tcPr>
            <w:tcW w:w="7740" w:type="dxa"/>
          </w:tcPr>
          <w:p w14:paraId="6A7C29DC" w14:textId="77777777" w:rsidR="00820F63" w:rsidRPr="0042551B" w:rsidRDefault="00820F63" w:rsidP="002E16AE">
            <w:pPr>
              <w:pStyle w:val="Reference"/>
              <w:ind w:left="0" w:firstLine="0"/>
            </w:pPr>
            <w:r w:rsidRPr="0042551B">
              <w:t xml:space="preserve">Meta-Object Facility (MOF), </w:t>
            </w:r>
            <w:hyperlink r:id="rId17" w:history="1">
              <w:r w:rsidRPr="0042551B">
                <w:rPr>
                  <w:rStyle w:val="Hyperlink"/>
                </w:rPr>
                <w:t>https://www.omg.org/spec/MOF</w:t>
              </w:r>
            </w:hyperlink>
            <w:bookmarkStart w:id="22" w:name="UML"/>
            <w:bookmarkEnd w:id="22"/>
          </w:p>
        </w:tc>
      </w:tr>
      <w:tr w:rsidR="00820F63" w:rsidRPr="0042551B" w14:paraId="653EBEA4" w14:textId="77777777" w:rsidTr="002E16AE">
        <w:tc>
          <w:tcPr>
            <w:tcW w:w="1440" w:type="dxa"/>
          </w:tcPr>
          <w:p w14:paraId="2A6A0565" w14:textId="77777777" w:rsidR="00820F63" w:rsidRPr="0042551B" w:rsidRDefault="00820F63" w:rsidP="002E16AE">
            <w:pPr>
              <w:pStyle w:val="Reference"/>
              <w:ind w:left="0" w:firstLine="0"/>
            </w:pPr>
            <w:r>
              <w:t>[P&amp;P]</w:t>
            </w:r>
          </w:p>
        </w:tc>
        <w:tc>
          <w:tcPr>
            <w:tcW w:w="7740" w:type="dxa"/>
          </w:tcPr>
          <w:p w14:paraId="405DB03C" w14:textId="77777777" w:rsidR="00820F63" w:rsidRPr="0042551B" w:rsidRDefault="00820F63" w:rsidP="002E16AE">
            <w:pPr>
              <w:pStyle w:val="Reference"/>
              <w:ind w:left="0" w:firstLine="0"/>
            </w:pPr>
            <w:r>
              <w:t xml:space="preserve">OMG Policies and Procedures. Most current version available at: </w:t>
            </w:r>
            <w:hyperlink r:id="rId18" w:history="1">
              <w:r w:rsidRPr="00902D27">
                <w:rPr>
                  <w:rStyle w:val="Hyperlink"/>
                </w:rPr>
                <w:t>https://www.omg.org/pp</w:t>
              </w:r>
            </w:hyperlink>
            <w:r>
              <w:t xml:space="preserve"> </w:t>
            </w:r>
          </w:p>
        </w:tc>
      </w:tr>
      <w:tr w:rsidR="00820F63" w:rsidRPr="0042551B" w14:paraId="7FF1E173" w14:textId="77777777" w:rsidTr="002E16AE">
        <w:tc>
          <w:tcPr>
            <w:tcW w:w="1440" w:type="dxa"/>
          </w:tcPr>
          <w:p w14:paraId="33249968" w14:textId="77777777" w:rsidR="00820F63" w:rsidRDefault="00820F63" w:rsidP="002E16AE">
            <w:pPr>
              <w:pStyle w:val="Reference"/>
              <w:ind w:left="0" w:firstLine="0"/>
            </w:pPr>
            <w:r>
              <w:t>[SysML]</w:t>
            </w:r>
          </w:p>
        </w:tc>
        <w:tc>
          <w:tcPr>
            <w:tcW w:w="7740" w:type="dxa"/>
          </w:tcPr>
          <w:p w14:paraId="1E1DFFFA" w14:textId="77777777" w:rsidR="00820F63" w:rsidRDefault="00820F63" w:rsidP="002E16AE">
            <w:pPr>
              <w:pStyle w:val="Reference"/>
              <w:ind w:left="0" w:firstLine="0"/>
            </w:pPr>
            <w:r>
              <w:t xml:space="preserve">Systems </w:t>
            </w:r>
            <w:proofErr w:type="spellStart"/>
            <w:r>
              <w:t>Modeling</w:t>
            </w:r>
            <w:proofErr w:type="spellEnd"/>
            <w:r>
              <w:t xml:space="preserve"> Language </w:t>
            </w:r>
            <w:hyperlink r:id="rId19" w:history="1">
              <w:r w:rsidRPr="00902D27">
                <w:rPr>
                  <w:rStyle w:val="Hyperlink"/>
                </w:rPr>
                <w:t>https://www.om</w:t>
              </w:r>
              <w:r w:rsidRPr="00902D27">
                <w:rPr>
                  <w:rStyle w:val="Hyperlink"/>
                </w:rPr>
                <w:t>g</w:t>
              </w:r>
              <w:r w:rsidRPr="00902D27">
                <w:rPr>
                  <w:rStyle w:val="Hyperlink"/>
                </w:rPr>
                <w:t>.org/spec/SysML</w:t>
              </w:r>
            </w:hyperlink>
            <w:r>
              <w:t xml:space="preserve"> </w:t>
            </w:r>
          </w:p>
        </w:tc>
      </w:tr>
      <w:tr w:rsidR="00820F63" w:rsidRPr="0042551B" w14:paraId="7B20C492" w14:textId="77777777" w:rsidTr="002E16AE">
        <w:tc>
          <w:tcPr>
            <w:tcW w:w="1440" w:type="dxa"/>
          </w:tcPr>
          <w:p w14:paraId="7D62EB7D" w14:textId="77777777" w:rsidR="00820F63" w:rsidRPr="0042551B" w:rsidRDefault="00820F63" w:rsidP="002E16AE">
            <w:pPr>
              <w:pStyle w:val="Reference"/>
              <w:ind w:left="0" w:firstLine="0"/>
            </w:pPr>
            <w:r w:rsidRPr="0042551B">
              <w:t>[UML</w:t>
            </w:r>
            <w:r>
              <w:t>]</w:t>
            </w:r>
          </w:p>
        </w:tc>
        <w:tc>
          <w:tcPr>
            <w:tcW w:w="7740" w:type="dxa"/>
          </w:tcPr>
          <w:p w14:paraId="56F11E35" w14:textId="77777777" w:rsidR="00820F63" w:rsidRPr="0042551B" w:rsidRDefault="00820F63" w:rsidP="002E16AE">
            <w:pPr>
              <w:pStyle w:val="Reference"/>
              <w:ind w:left="0" w:firstLine="0"/>
            </w:pPr>
            <w:r w:rsidRPr="0042551B">
              <w:t xml:space="preserve">Unified </w:t>
            </w:r>
            <w:proofErr w:type="spellStart"/>
            <w:r w:rsidRPr="0042551B">
              <w:t>Modeling</w:t>
            </w:r>
            <w:proofErr w:type="spellEnd"/>
            <w:r w:rsidRPr="0042551B">
              <w:t xml:space="preserve"> Language (UML), </w:t>
            </w:r>
            <w:hyperlink r:id="rId20" w:history="1">
              <w:r w:rsidRPr="0042551B">
                <w:rPr>
                  <w:rStyle w:val="Hyperlink"/>
                </w:rPr>
                <w:t>https://www.omg.org/spec/UML</w:t>
              </w:r>
            </w:hyperlink>
            <w:bookmarkStart w:id="23" w:name="XMI"/>
            <w:bookmarkEnd w:id="23"/>
          </w:p>
        </w:tc>
      </w:tr>
      <w:tr w:rsidR="00820F63" w:rsidRPr="0042551B" w14:paraId="387AA588" w14:textId="77777777" w:rsidTr="002E16AE">
        <w:tc>
          <w:tcPr>
            <w:tcW w:w="1440" w:type="dxa"/>
          </w:tcPr>
          <w:p w14:paraId="332215C4" w14:textId="77777777" w:rsidR="00820F63" w:rsidRPr="0042551B" w:rsidRDefault="00820F63" w:rsidP="002E16AE">
            <w:pPr>
              <w:pStyle w:val="Reference"/>
              <w:ind w:left="0" w:firstLine="0"/>
            </w:pPr>
            <w:r w:rsidRPr="0042551B">
              <w:t>[XMI</w:t>
            </w:r>
            <w:r>
              <w:t>]</w:t>
            </w:r>
          </w:p>
        </w:tc>
        <w:tc>
          <w:tcPr>
            <w:tcW w:w="7740" w:type="dxa"/>
          </w:tcPr>
          <w:p w14:paraId="3DA9DC71" w14:textId="77777777" w:rsidR="00820F63" w:rsidRPr="0042551B" w:rsidRDefault="00820F63" w:rsidP="002E16AE">
            <w:pPr>
              <w:pStyle w:val="Reference"/>
              <w:ind w:left="0" w:firstLine="0"/>
            </w:pPr>
            <w:r w:rsidRPr="0042551B">
              <w:t xml:space="preserve">XML Metadata Interchange (XMI), </w:t>
            </w:r>
            <w:hyperlink r:id="rId21" w:history="1">
              <w:r w:rsidRPr="0042551B">
                <w:rPr>
                  <w:rStyle w:val="Hyperlink"/>
                </w:rPr>
                <w:t>https://www.omg.org/spec/XMI</w:t>
              </w:r>
            </w:hyperlink>
          </w:p>
        </w:tc>
      </w:tr>
    </w:tbl>
    <w:p w14:paraId="5C069C03" w14:textId="77777777" w:rsidR="0042551B" w:rsidRDefault="0042551B" w:rsidP="0042551B">
      <w:pPr>
        <w:pStyle w:val="Body"/>
        <w:ind w:left="0"/>
      </w:pPr>
    </w:p>
    <w:p w14:paraId="7C56A15B" w14:textId="20E33283" w:rsidR="003137ED" w:rsidRDefault="003137ED">
      <w:pPr>
        <w:pStyle w:val="Heading2"/>
        <w:numPr>
          <w:ilvl w:val="1"/>
          <w:numId w:val="3"/>
        </w:numPr>
      </w:pPr>
      <w:bookmarkStart w:id="24" w:name="__RefHeading__1461_1592224855"/>
      <w:bookmarkEnd w:id="24"/>
      <w:r>
        <w:lastRenderedPageBreak/>
        <w:t>Glossary</w:t>
      </w:r>
      <w:r w:rsidR="00820F63">
        <w:t xml:space="preserve"> and Abbreviations</w:t>
      </w:r>
    </w:p>
    <w:p w14:paraId="78074DB6" w14:textId="3ED308A4" w:rsidR="000A1779" w:rsidRPr="000A1779" w:rsidRDefault="003137ED" w:rsidP="008255AE">
      <w:pPr>
        <w:pStyle w:val="BodyHidden"/>
        <w:ind w:left="0"/>
      </w:pPr>
      <w:r>
        <w:t>Insert any glossary items in alphabetical order</w:t>
      </w:r>
      <w:r w:rsidR="000A1779">
        <w:t xml:space="preserve"> for </w:t>
      </w:r>
      <w:r w:rsidR="00365343">
        <w:t xml:space="preserve">all </w:t>
      </w:r>
      <w:r w:rsidR="000A1779">
        <w:t>terms</w:t>
      </w:r>
      <w:r w:rsidR="008255AE">
        <w:t>, acronyms</w:t>
      </w:r>
      <w:r w:rsidR="00BF5521">
        <w:t>, abbreviations</w:t>
      </w:r>
      <w:r w:rsidR="008255AE">
        <w:t xml:space="preserve"> or </w:t>
      </w:r>
      <w:r w:rsidR="00BF5521">
        <w:t xml:space="preserve">other </w:t>
      </w:r>
      <w:r w:rsidR="008255AE">
        <w:t>initialisms</w:t>
      </w:r>
      <w:r w:rsidR="00820F63" w:rsidRPr="00820F63">
        <w:t xml:space="preserve"> </w:t>
      </w:r>
      <w:r w:rsidR="00820F63">
        <w:t>used in this RFR</w:t>
      </w:r>
      <w:r w:rsidR="00365343">
        <w:t xml:space="preserve">. </w:t>
      </w:r>
      <w:r w:rsidR="000A1779">
        <w:t>Include</w:t>
      </w:r>
      <w:r w:rsidR="000A1779">
        <w:t xml:space="preserve"> any OMG </w:t>
      </w:r>
      <w:r w:rsidR="00365343">
        <w:t xml:space="preserve">and non-OMG industry </w:t>
      </w:r>
      <w:r w:rsidR="000A1779">
        <w:t>terms</w:t>
      </w:r>
      <w:r w:rsidR="000A1779">
        <w:t xml:space="preserve"> </w:t>
      </w:r>
      <w:r w:rsidR="00820F63">
        <w:t xml:space="preserve">and abbreviations </w:t>
      </w:r>
      <w:r w:rsidR="000A1779">
        <w:t xml:space="preserve">that are needed for readers to understand the retirement proposal. </w:t>
      </w:r>
    </w:p>
    <w:p w14:paraId="0088C6F1" w14:textId="0A09805D" w:rsidR="00820F63" w:rsidRDefault="00820F63" w:rsidP="000A1779">
      <w:pPr>
        <w:rPr>
          <w:color w:val="EE0000"/>
        </w:rPr>
      </w:pPr>
      <w:r w:rsidRPr="00820F63">
        <w:rPr>
          <w:color w:val="EE0000"/>
        </w:rPr>
        <w:t>The abbreviations listed below are included in boilerpla</w:t>
      </w:r>
      <w:r>
        <w:rPr>
          <w:color w:val="EE0000"/>
        </w:rPr>
        <w:t>t</w:t>
      </w:r>
      <w:r w:rsidRPr="00820F63">
        <w:rPr>
          <w:color w:val="EE0000"/>
        </w:rPr>
        <w:t>e text in this template and should be retain</w:t>
      </w:r>
      <w:r>
        <w:rPr>
          <w:color w:val="EE0000"/>
        </w:rPr>
        <w:t>ed</w:t>
      </w:r>
      <w:r w:rsidRPr="00820F63">
        <w:rPr>
          <w:color w:val="EE0000"/>
        </w:rPr>
        <w:t xml:space="preserve">. </w:t>
      </w:r>
    </w:p>
    <w:p w14:paraId="5C864883" w14:textId="44E4E2ED" w:rsidR="00820F63" w:rsidRDefault="00820F63" w:rsidP="00820F63">
      <w:pPr>
        <w:pStyle w:val="Heading3"/>
        <w:numPr>
          <w:ilvl w:val="2"/>
          <w:numId w:val="3"/>
        </w:numPr>
      </w:pPr>
      <w:r>
        <w:t>Abbreviations</w:t>
      </w:r>
    </w:p>
    <w:p w14:paraId="1FE001D2" w14:textId="77777777" w:rsidR="00820F63" w:rsidRDefault="00820F63" w:rsidP="000A1779"/>
    <w:tbl>
      <w:tblPr>
        <w:tblStyle w:val="TableGrid"/>
        <w:tblW w:w="0" w:type="auto"/>
        <w:tblLook w:val="04A0" w:firstRow="1" w:lastRow="0" w:firstColumn="1" w:lastColumn="0" w:noHBand="0" w:noVBand="1"/>
      </w:tblPr>
      <w:tblGrid>
        <w:gridCol w:w="1613"/>
        <w:gridCol w:w="7443"/>
      </w:tblGrid>
      <w:tr w:rsidR="00820F63" w:rsidRPr="00825F72" w14:paraId="49DBE0D0" w14:textId="77777777" w:rsidTr="002E16AE">
        <w:tc>
          <w:tcPr>
            <w:tcW w:w="1615" w:type="dxa"/>
          </w:tcPr>
          <w:p w14:paraId="0255331F" w14:textId="77777777" w:rsidR="00820F63" w:rsidRPr="00825F72" w:rsidRDefault="00820F63" w:rsidP="002E16AE">
            <w:pPr>
              <w:pStyle w:val="Body"/>
              <w:ind w:left="0"/>
              <w:jc w:val="center"/>
              <w:rPr>
                <w:b/>
                <w:bCs/>
              </w:rPr>
            </w:pPr>
            <w:r w:rsidRPr="00825F72">
              <w:rPr>
                <w:b/>
                <w:bCs/>
              </w:rPr>
              <w:t>Abbreviation</w:t>
            </w:r>
          </w:p>
        </w:tc>
        <w:tc>
          <w:tcPr>
            <w:tcW w:w="7735" w:type="dxa"/>
          </w:tcPr>
          <w:p w14:paraId="1996D0FB" w14:textId="77777777" w:rsidR="00820F63" w:rsidRPr="00825F72" w:rsidRDefault="00820F63" w:rsidP="002E16AE">
            <w:pPr>
              <w:pStyle w:val="Body"/>
              <w:ind w:left="0"/>
              <w:jc w:val="center"/>
              <w:rPr>
                <w:b/>
                <w:bCs/>
              </w:rPr>
            </w:pPr>
            <w:r w:rsidRPr="00825F72">
              <w:rPr>
                <w:b/>
                <w:bCs/>
              </w:rPr>
              <w:t>Expanded Term</w:t>
            </w:r>
          </w:p>
        </w:tc>
      </w:tr>
      <w:tr w:rsidR="00820F63" w:rsidRPr="00825F72" w14:paraId="6B5143BD" w14:textId="77777777" w:rsidTr="002E16AE">
        <w:tc>
          <w:tcPr>
            <w:tcW w:w="1615" w:type="dxa"/>
          </w:tcPr>
          <w:p w14:paraId="134C5BD0" w14:textId="77777777" w:rsidR="00820F63" w:rsidRPr="00825F72" w:rsidRDefault="00820F63" w:rsidP="002E16AE">
            <w:pPr>
              <w:pStyle w:val="Body"/>
              <w:ind w:left="0"/>
            </w:pPr>
            <w:r w:rsidRPr="00825F72">
              <w:t>AB</w:t>
            </w:r>
          </w:p>
        </w:tc>
        <w:tc>
          <w:tcPr>
            <w:tcW w:w="7735" w:type="dxa"/>
          </w:tcPr>
          <w:p w14:paraId="736B02A4" w14:textId="77777777" w:rsidR="00820F63" w:rsidRPr="00825F72" w:rsidRDefault="00820F63" w:rsidP="002E16AE">
            <w:pPr>
              <w:pStyle w:val="Body"/>
              <w:ind w:left="0"/>
            </w:pPr>
            <w:r w:rsidRPr="00825F72">
              <w:t>Architecture Board</w:t>
            </w:r>
          </w:p>
        </w:tc>
      </w:tr>
      <w:tr w:rsidR="00820F63" w:rsidRPr="00825F72" w14:paraId="23B74F19" w14:textId="77777777" w:rsidTr="002E16AE">
        <w:tc>
          <w:tcPr>
            <w:tcW w:w="1615" w:type="dxa"/>
          </w:tcPr>
          <w:p w14:paraId="27A094BC" w14:textId="77777777" w:rsidR="00820F63" w:rsidRPr="00825F72" w:rsidRDefault="00820F63" w:rsidP="002E16AE">
            <w:pPr>
              <w:pStyle w:val="Body"/>
              <w:ind w:left="0"/>
            </w:pPr>
            <w:r>
              <w:t>DTF</w:t>
            </w:r>
          </w:p>
        </w:tc>
        <w:tc>
          <w:tcPr>
            <w:tcW w:w="7735" w:type="dxa"/>
          </w:tcPr>
          <w:p w14:paraId="5676B980" w14:textId="77777777" w:rsidR="00820F63" w:rsidRPr="00825F72" w:rsidRDefault="00820F63" w:rsidP="002E16AE">
            <w:pPr>
              <w:pStyle w:val="Body"/>
              <w:ind w:left="0"/>
            </w:pPr>
            <w:r>
              <w:t>Domain Task Force</w:t>
            </w:r>
          </w:p>
        </w:tc>
      </w:tr>
      <w:tr w:rsidR="00820F63" w:rsidRPr="00825F72" w14:paraId="6108A65A" w14:textId="77777777" w:rsidTr="002E16AE">
        <w:tc>
          <w:tcPr>
            <w:tcW w:w="1615" w:type="dxa"/>
          </w:tcPr>
          <w:p w14:paraId="4A6245A0" w14:textId="77777777" w:rsidR="00820F63" w:rsidRDefault="00820F63" w:rsidP="002E16AE">
            <w:pPr>
              <w:pStyle w:val="Body"/>
              <w:ind w:left="0"/>
            </w:pPr>
            <w:r>
              <w:t>PTF</w:t>
            </w:r>
          </w:p>
        </w:tc>
        <w:tc>
          <w:tcPr>
            <w:tcW w:w="7735" w:type="dxa"/>
          </w:tcPr>
          <w:p w14:paraId="3715F945" w14:textId="77777777" w:rsidR="00820F63" w:rsidRDefault="00820F63" w:rsidP="002E16AE">
            <w:pPr>
              <w:pStyle w:val="Body"/>
              <w:ind w:left="0"/>
            </w:pPr>
            <w:r>
              <w:t>Platform Task Force</w:t>
            </w:r>
          </w:p>
        </w:tc>
      </w:tr>
      <w:tr w:rsidR="00820F63" w:rsidRPr="00825F72" w14:paraId="2EF79A59" w14:textId="77777777" w:rsidTr="002E16AE">
        <w:tc>
          <w:tcPr>
            <w:tcW w:w="1615" w:type="dxa"/>
          </w:tcPr>
          <w:p w14:paraId="23E2C62E" w14:textId="77777777" w:rsidR="00820F63" w:rsidRPr="00825F72" w:rsidRDefault="00820F63" w:rsidP="002E16AE">
            <w:pPr>
              <w:pStyle w:val="Body"/>
              <w:ind w:left="0"/>
            </w:pPr>
            <w:r w:rsidRPr="00825F72">
              <w:t>RTF</w:t>
            </w:r>
          </w:p>
        </w:tc>
        <w:tc>
          <w:tcPr>
            <w:tcW w:w="7735" w:type="dxa"/>
          </w:tcPr>
          <w:p w14:paraId="4DD99360" w14:textId="77777777" w:rsidR="00820F63" w:rsidRPr="00825F72" w:rsidRDefault="00820F63" w:rsidP="002E16AE">
            <w:pPr>
              <w:pStyle w:val="Body"/>
              <w:ind w:left="0"/>
            </w:pPr>
            <w:r w:rsidRPr="00825F72">
              <w:t>Revision Task Force</w:t>
            </w:r>
          </w:p>
        </w:tc>
      </w:tr>
      <w:tr w:rsidR="00820F63" w:rsidRPr="00825F72" w14:paraId="207C3CD5" w14:textId="77777777" w:rsidTr="002E16AE">
        <w:tc>
          <w:tcPr>
            <w:tcW w:w="1615" w:type="dxa"/>
          </w:tcPr>
          <w:p w14:paraId="6BE92551" w14:textId="77777777" w:rsidR="00820F63" w:rsidRPr="00825F72" w:rsidRDefault="00820F63" w:rsidP="002E16AE">
            <w:pPr>
              <w:pStyle w:val="Body"/>
              <w:ind w:left="0"/>
            </w:pPr>
            <w:r w:rsidRPr="00825F72">
              <w:t>TC</w:t>
            </w:r>
          </w:p>
        </w:tc>
        <w:tc>
          <w:tcPr>
            <w:tcW w:w="7735" w:type="dxa"/>
          </w:tcPr>
          <w:p w14:paraId="6A497E39" w14:textId="77777777" w:rsidR="00820F63" w:rsidRPr="00825F72" w:rsidRDefault="00820F63" w:rsidP="002E16AE">
            <w:pPr>
              <w:pStyle w:val="Body"/>
              <w:ind w:left="0"/>
            </w:pPr>
            <w:r w:rsidRPr="00825F72">
              <w:t>Technical Committee</w:t>
            </w:r>
          </w:p>
        </w:tc>
      </w:tr>
      <w:tr w:rsidR="00820F63" w:rsidRPr="00825F72" w14:paraId="3FF7E1CF" w14:textId="77777777" w:rsidTr="002E16AE">
        <w:tc>
          <w:tcPr>
            <w:tcW w:w="1615" w:type="dxa"/>
          </w:tcPr>
          <w:p w14:paraId="59366EF9" w14:textId="77777777" w:rsidR="00820F63" w:rsidRPr="00825F72" w:rsidRDefault="00820F63" w:rsidP="002E16AE">
            <w:pPr>
              <w:pStyle w:val="Body"/>
              <w:ind w:left="0"/>
            </w:pPr>
            <w:r w:rsidRPr="00825F72">
              <w:t>TF</w:t>
            </w:r>
          </w:p>
        </w:tc>
        <w:tc>
          <w:tcPr>
            <w:tcW w:w="7735" w:type="dxa"/>
          </w:tcPr>
          <w:p w14:paraId="184C3E1F" w14:textId="77777777" w:rsidR="00820F63" w:rsidRPr="00825F72" w:rsidRDefault="00820F63" w:rsidP="002E16AE">
            <w:pPr>
              <w:pStyle w:val="Body"/>
              <w:ind w:left="0"/>
            </w:pPr>
            <w:r w:rsidRPr="00825F72">
              <w:t>Task Force</w:t>
            </w:r>
          </w:p>
        </w:tc>
      </w:tr>
      <w:tr w:rsidR="00820F63" w:rsidRPr="00825F72" w14:paraId="3508159B" w14:textId="77777777" w:rsidTr="002E16AE">
        <w:tc>
          <w:tcPr>
            <w:tcW w:w="1615" w:type="dxa"/>
          </w:tcPr>
          <w:p w14:paraId="239EA508" w14:textId="77777777" w:rsidR="00820F63" w:rsidRPr="00825F72" w:rsidRDefault="00820F63" w:rsidP="002E16AE">
            <w:pPr>
              <w:pStyle w:val="Body"/>
              <w:ind w:left="0"/>
            </w:pPr>
            <w:r w:rsidRPr="00825F72">
              <w:t>SC</w:t>
            </w:r>
          </w:p>
        </w:tc>
        <w:tc>
          <w:tcPr>
            <w:tcW w:w="7735" w:type="dxa"/>
          </w:tcPr>
          <w:p w14:paraId="182DEDCA" w14:textId="77777777" w:rsidR="00820F63" w:rsidRPr="00825F72" w:rsidRDefault="00820F63" w:rsidP="002E16AE">
            <w:pPr>
              <w:pStyle w:val="Body"/>
              <w:ind w:left="0"/>
            </w:pPr>
            <w:r w:rsidRPr="00825F72">
              <w:t>Steering Committee</w:t>
            </w:r>
          </w:p>
        </w:tc>
      </w:tr>
    </w:tbl>
    <w:p w14:paraId="334BE9CD" w14:textId="77777777" w:rsidR="00820F63" w:rsidRDefault="00820F63" w:rsidP="000A1779"/>
    <w:p w14:paraId="2E59ED59" w14:textId="6FA49136" w:rsidR="00820F63" w:rsidRDefault="00820F63" w:rsidP="00820F63">
      <w:pPr>
        <w:rPr>
          <w:color w:val="EE0000"/>
        </w:rPr>
      </w:pPr>
      <w:r w:rsidRPr="00820F63">
        <w:rPr>
          <w:color w:val="EE0000"/>
        </w:rPr>
        <w:t xml:space="preserve">Please add any additional abbreviations that are unique to this RFR. </w:t>
      </w:r>
    </w:p>
    <w:p w14:paraId="1E6228C8" w14:textId="6C5E5628" w:rsidR="00820F63" w:rsidRPr="00820F63" w:rsidRDefault="00820F63" w:rsidP="00820F63">
      <w:pPr>
        <w:pStyle w:val="Heading3"/>
        <w:numPr>
          <w:ilvl w:val="2"/>
          <w:numId w:val="3"/>
        </w:numPr>
      </w:pPr>
      <w:r>
        <w:t>Terms and Definitions</w:t>
      </w:r>
    </w:p>
    <w:p w14:paraId="7ECF9CA5" w14:textId="1ABAC44D" w:rsidR="00820F63" w:rsidRDefault="00820F63" w:rsidP="00820F63">
      <w:pPr>
        <w:pStyle w:val="BodyHidden"/>
        <w:ind w:left="0"/>
      </w:pPr>
      <w:r>
        <w:t xml:space="preserve">Please include terms with definitions, for any terms used in </w:t>
      </w:r>
      <w:r w:rsidR="00BF5521">
        <w:t>this RFR that are</w:t>
      </w:r>
      <w:r>
        <w:t xml:space="preserve"> not commonly known term</w:t>
      </w:r>
      <w:r w:rsidR="00BF5521">
        <w:t>s</w:t>
      </w:r>
      <w:r>
        <w:t xml:space="preserve"> outside of th</w:t>
      </w:r>
      <w:r w:rsidR="00BF5521">
        <w:t>e</w:t>
      </w:r>
      <w:r>
        <w:t xml:space="preserve"> context</w:t>
      </w:r>
      <w:r w:rsidR="00BF5521">
        <w:t xml:space="preserve"> of the target Specification, technology or industry sector</w:t>
      </w:r>
      <w:r>
        <w:t>.</w:t>
      </w:r>
    </w:p>
    <w:p w14:paraId="5574D0EF" w14:textId="77777777" w:rsidR="00820F63" w:rsidRDefault="00820F63" w:rsidP="00820F63">
      <w:pPr>
        <w:rPr>
          <w:color w:val="EE0000"/>
        </w:rPr>
      </w:pPr>
    </w:p>
    <w:tbl>
      <w:tblPr>
        <w:tblStyle w:val="TableGrid"/>
        <w:tblW w:w="0" w:type="auto"/>
        <w:tblLook w:val="04A0" w:firstRow="1" w:lastRow="0" w:firstColumn="1" w:lastColumn="0" w:noHBand="0" w:noVBand="1"/>
      </w:tblPr>
      <w:tblGrid>
        <w:gridCol w:w="3055"/>
        <w:gridCol w:w="6001"/>
      </w:tblGrid>
      <w:tr w:rsidR="00820F63" w:rsidRPr="00825F72" w14:paraId="41CD0B05" w14:textId="77777777" w:rsidTr="00BF5521">
        <w:tc>
          <w:tcPr>
            <w:tcW w:w="3055" w:type="dxa"/>
          </w:tcPr>
          <w:p w14:paraId="43D44CA6" w14:textId="20AFCB11" w:rsidR="00820F63" w:rsidRPr="00825F72" w:rsidRDefault="00820F63" w:rsidP="002E16AE">
            <w:pPr>
              <w:pStyle w:val="Body"/>
              <w:ind w:left="0"/>
              <w:jc w:val="center"/>
              <w:rPr>
                <w:b/>
                <w:bCs/>
              </w:rPr>
            </w:pPr>
            <w:r>
              <w:rPr>
                <w:b/>
                <w:bCs/>
              </w:rPr>
              <w:t>Term</w:t>
            </w:r>
          </w:p>
        </w:tc>
        <w:tc>
          <w:tcPr>
            <w:tcW w:w="6001" w:type="dxa"/>
          </w:tcPr>
          <w:p w14:paraId="428D4CED" w14:textId="763AD248" w:rsidR="00820F63" w:rsidRPr="00825F72" w:rsidRDefault="00820F63" w:rsidP="002E16AE">
            <w:pPr>
              <w:pStyle w:val="Body"/>
              <w:ind w:left="0"/>
              <w:jc w:val="center"/>
              <w:rPr>
                <w:b/>
                <w:bCs/>
              </w:rPr>
            </w:pPr>
            <w:r>
              <w:rPr>
                <w:b/>
                <w:bCs/>
              </w:rPr>
              <w:t>Definition</w:t>
            </w:r>
          </w:p>
        </w:tc>
      </w:tr>
      <w:tr w:rsidR="00820F63" w:rsidRPr="00825F72" w14:paraId="73390B97" w14:textId="77777777" w:rsidTr="00BF5521">
        <w:tc>
          <w:tcPr>
            <w:tcW w:w="3055" w:type="dxa"/>
          </w:tcPr>
          <w:p w14:paraId="722CA05F" w14:textId="6AE27482" w:rsidR="00820F63" w:rsidRPr="00825F72" w:rsidRDefault="00820F63" w:rsidP="002E16AE">
            <w:pPr>
              <w:pStyle w:val="Body"/>
              <w:ind w:left="0"/>
            </w:pPr>
          </w:p>
        </w:tc>
        <w:tc>
          <w:tcPr>
            <w:tcW w:w="6001" w:type="dxa"/>
          </w:tcPr>
          <w:p w14:paraId="35114962" w14:textId="49A21A94" w:rsidR="00820F63" w:rsidRPr="00825F72" w:rsidRDefault="00820F63" w:rsidP="002E16AE">
            <w:pPr>
              <w:pStyle w:val="Body"/>
              <w:ind w:left="0"/>
            </w:pPr>
          </w:p>
        </w:tc>
      </w:tr>
    </w:tbl>
    <w:p w14:paraId="6487EFC0" w14:textId="77777777" w:rsidR="006705BC" w:rsidRDefault="006705BC" w:rsidP="006705BC"/>
    <w:p w14:paraId="6951A04F" w14:textId="77777777" w:rsidR="00BF5521" w:rsidRDefault="00BF5521" w:rsidP="006705BC"/>
    <w:p w14:paraId="7275A409" w14:textId="77777777" w:rsidR="00BF5521" w:rsidRPr="006705BC" w:rsidRDefault="00BF5521" w:rsidP="006705BC"/>
    <w:sectPr w:rsidR="00BF5521" w:rsidRPr="006705BC">
      <w:headerReference w:type="default" r:id="rId22"/>
      <w:footerReference w:type="even" r:id="rId23"/>
      <w:footerReference w:type="default" r:id="rId24"/>
      <w:headerReference w:type="first" r:id="rId25"/>
      <w:footerReference w:type="first" r:id="rId26"/>
      <w:pgSz w:w="12240" w:h="15840"/>
      <w:pgMar w:top="1514" w:right="1587" w:bottom="1334" w:left="1587" w:header="794" w:footer="794" w:gutter="0"/>
      <w:cols w:space="720"/>
      <w:docGrid w:linePitch="360" w:charSpace="2457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A5F697" w14:textId="77777777" w:rsidR="00335AE2" w:rsidRDefault="00335AE2">
      <w:r>
        <w:separator/>
      </w:r>
    </w:p>
  </w:endnote>
  <w:endnote w:type="continuationSeparator" w:id="0">
    <w:p w14:paraId="53E9DEBF" w14:textId="77777777" w:rsidR="00335AE2" w:rsidRDefault="00335A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penSymbol">
    <w:altName w:val="Arial Unicode MS"/>
    <w:charset w:val="80"/>
    <w:family w:val="auto"/>
    <w:pitch w:val="default"/>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Sans">
    <w:panose1 w:val="020B0602030504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Mangal">
    <w:panose1 w:val="00000400000000000000"/>
    <w:charset w:val="01"/>
    <w:family w:val="roman"/>
    <w:pitch w:val="variable"/>
    <w:sig w:usb0="0000A003" w:usb1="00000000" w:usb2="00000000" w:usb3="00000000" w:csb0="00000001" w:csb1="00000000"/>
  </w:font>
  <w:font w:name="Palatino">
    <w:altName w:val="Book Antiqua"/>
    <w:charset w:val="4D"/>
    <w:family w:val="auto"/>
    <w:pitch w:val="variable"/>
    <w:sig w:usb0="A00002FF" w:usb1="7800205A" w:usb2="14600000" w:usb3="00000000" w:csb0="00000193" w:csb1="00000000"/>
  </w:font>
  <w:font w:name="TimesNewRomanPSMT">
    <w:altName w:val="Times New Roman"/>
    <w:panose1 w:val="00000000000000000000"/>
    <w:charset w:val="00"/>
    <w:family w:val="roman"/>
    <w:notTrueType/>
    <w:pitch w:val="default"/>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A50C60" w14:textId="77777777" w:rsidR="00400744" w:rsidRDefault="00400744" w:rsidP="00400744">
    <w:pPr>
      <w:pStyle w:val="Footer"/>
    </w:pPr>
  </w:p>
  <w:p w14:paraId="364F9668" w14:textId="40A83209" w:rsidR="003F0393" w:rsidRDefault="00400744">
    <w:pPr>
      <w:pStyle w:val="Footer"/>
    </w:pPr>
    <w:r>
      <w:t xml:space="preserve">OMG Request for </w:t>
    </w:r>
    <w:r w:rsidR="001B42FE">
      <w:t>Retirement</w:t>
    </w:r>
    <w:r>
      <w:t xml:space="preserve"> (</w:t>
    </w:r>
    <w:r w:rsidR="00265A31">
      <w:t>RFR</w:t>
    </w:r>
    <w:r>
      <w:t>)</w:t>
    </w:r>
    <w:r>
      <w:tab/>
      <w:t xml:space="preserve">Page </w:t>
    </w:r>
    <w:r>
      <w:fldChar w:fldCharType="begin"/>
    </w:r>
    <w:r>
      <w:instrText xml:space="preserve"> PAGE </w:instrText>
    </w:r>
    <w:r>
      <w:fldChar w:fldCharType="separate"/>
    </w:r>
    <w:r>
      <w:t>6</w:t>
    </w:r>
    <w:r>
      <w:fldChar w:fldCharType="end"/>
    </w:r>
    <w:r>
      <w:t xml:space="preserve"> of </w:t>
    </w:r>
    <w:fldSimple w:instr=" NUMPAGES ">
      <w:r>
        <w:t>7</w:t>
      </w:r>
    </w:fldSimple>
    <w:r>
      <w:tab/>
    </w:r>
    <w:r>
      <w:fldChar w:fldCharType="begin"/>
    </w:r>
    <w:r>
      <w:instrText xml:space="preserve"> DATE \@"dd\ MMMM\ yyyy" </w:instrText>
    </w:r>
    <w:r>
      <w:fldChar w:fldCharType="separate"/>
    </w:r>
    <w:r w:rsidR="00952DCE">
      <w:rPr>
        <w:noProof/>
      </w:rPr>
      <w:t>20 April 2026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80373C" w14:textId="38BA757D" w:rsidR="003137ED" w:rsidRDefault="003137ED">
    <w:pPr>
      <w:pStyle w:val="Footer"/>
    </w:pPr>
    <w:r>
      <w:t xml:space="preserve">OMG Request for </w:t>
    </w:r>
    <w:r w:rsidR="001B42FE">
      <w:t>Retirement</w:t>
    </w:r>
    <w:r>
      <w:t xml:space="preserve"> (</w:t>
    </w:r>
    <w:r w:rsidR="00265A31">
      <w:t>RFR</w:t>
    </w:r>
    <w:r>
      <w:t>)</w:t>
    </w:r>
    <w:r>
      <w:tab/>
      <w:t xml:space="preserve">Page </w:t>
    </w:r>
    <w:r>
      <w:fldChar w:fldCharType="begin"/>
    </w:r>
    <w:r>
      <w:instrText xml:space="preserve"> PAGE </w:instrText>
    </w:r>
    <w:r>
      <w:fldChar w:fldCharType="separate"/>
    </w:r>
    <w:r>
      <w:t>1</w:t>
    </w:r>
    <w:r>
      <w:fldChar w:fldCharType="end"/>
    </w:r>
    <w:r>
      <w:t xml:space="preserve"> of </w:t>
    </w:r>
    <w:fldSimple w:instr=" NUMPAGES ">
      <w:r>
        <w:t>7</w:t>
      </w:r>
    </w:fldSimple>
    <w:r>
      <w:tab/>
    </w:r>
    <w:r>
      <w:fldChar w:fldCharType="begin"/>
    </w:r>
    <w:r>
      <w:instrText xml:space="preserve"> DATE \@"dd\ MMMM\ yyyy" </w:instrText>
    </w:r>
    <w:r>
      <w:fldChar w:fldCharType="separate"/>
    </w:r>
    <w:r w:rsidR="00952DCE">
      <w:rPr>
        <w:noProof/>
      </w:rPr>
      <w:t>20 April 2026</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BE94BA" w14:textId="77777777" w:rsidR="003137ED" w:rsidRDefault="003137ED"/>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C7D9EC" w14:textId="6926BCFB" w:rsidR="003137ED" w:rsidRDefault="003137ED">
    <w:pPr>
      <w:pStyle w:val="Footer"/>
    </w:pPr>
    <w:r>
      <w:t xml:space="preserve">OMG Request for </w:t>
    </w:r>
    <w:r w:rsidR="001B42FE">
      <w:t>Retirement</w:t>
    </w:r>
    <w:r>
      <w:t xml:space="preserve"> (</w:t>
    </w:r>
    <w:r w:rsidR="00265A31">
      <w:t>RFR</w:t>
    </w:r>
    <w:r>
      <w:t>)</w:t>
    </w:r>
    <w:r>
      <w:tab/>
      <w:t xml:space="preserve">Page </w:t>
    </w:r>
    <w:r>
      <w:fldChar w:fldCharType="begin"/>
    </w:r>
    <w:r>
      <w:instrText xml:space="preserve"> PAGE </w:instrText>
    </w:r>
    <w:r>
      <w:fldChar w:fldCharType="separate"/>
    </w:r>
    <w:r>
      <w:t>7</w:t>
    </w:r>
    <w:r>
      <w:fldChar w:fldCharType="end"/>
    </w:r>
    <w:r>
      <w:t xml:space="preserve"> of </w:t>
    </w:r>
    <w:fldSimple w:instr=" NUMPAGES ">
      <w:r>
        <w:t>7</w:t>
      </w:r>
    </w:fldSimple>
    <w:r>
      <w:tab/>
    </w:r>
    <w:r>
      <w:fldChar w:fldCharType="begin"/>
    </w:r>
    <w:r>
      <w:instrText xml:space="preserve"> DATE \@"dd\ MMMM\ yyyy" </w:instrText>
    </w:r>
    <w:r>
      <w:fldChar w:fldCharType="separate"/>
    </w:r>
    <w:r w:rsidR="00952DCE">
      <w:rPr>
        <w:noProof/>
      </w:rPr>
      <w:t>20 April 2026</w:t>
    </w:r>
    <w: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8E8DA0" w14:textId="77777777" w:rsidR="003137ED" w:rsidRDefault="003137E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A44452" w14:textId="77777777" w:rsidR="00335AE2" w:rsidRDefault="00335AE2">
      <w:r>
        <w:separator/>
      </w:r>
    </w:p>
  </w:footnote>
  <w:footnote w:type="continuationSeparator" w:id="0">
    <w:p w14:paraId="4CE77C25" w14:textId="77777777" w:rsidR="00335AE2" w:rsidRDefault="00335AE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70BE76" w14:textId="7F7F6B39" w:rsidR="003F0393" w:rsidRDefault="00480701">
    <w:pPr>
      <w:pStyle w:val="Header"/>
    </w:pPr>
    <w:r>
      <w:rPr>
        <w:i/>
        <w:iCs/>
        <w:color w:val="FF0000"/>
      </w:rPr>
      <w:t xml:space="preserve">&lt;Your </w:t>
    </w:r>
    <w:r w:rsidR="00265A31">
      <w:rPr>
        <w:i/>
        <w:iCs/>
        <w:color w:val="FF0000"/>
      </w:rPr>
      <w:t>RFR</w:t>
    </w:r>
    <w:r>
      <w:rPr>
        <w:i/>
        <w:iCs/>
        <w:color w:val="FF0000"/>
      </w:rPr>
      <w:t>'s title&gt;</w:t>
    </w:r>
    <w:r>
      <w:rPr>
        <w:i/>
        <w:iCs/>
        <w:color w:val="FF0000"/>
      </w:rPr>
      <w:tab/>
      <w:t xml:space="preserve">&lt;your </w:t>
    </w:r>
    <w:r w:rsidR="00265A31">
      <w:rPr>
        <w:i/>
        <w:iCs/>
        <w:color w:val="FF0000"/>
      </w:rPr>
      <w:t>RFR</w:t>
    </w:r>
    <w:r>
      <w:rPr>
        <w:i/>
        <w:iCs/>
        <w:color w:val="FF0000"/>
      </w:rPr>
      <w:t>'s document number&gt;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611C16" w14:textId="434D81C0" w:rsidR="003137ED" w:rsidRDefault="003137ED">
    <w:pPr>
      <w:pStyle w:val="Header"/>
    </w:pPr>
    <w:r>
      <w:rPr>
        <w:i/>
        <w:iCs/>
        <w:color w:val="FF0000"/>
      </w:rPr>
      <w:t xml:space="preserve">&lt;Your </w:t>
    </w:r>
    <w:r w:rsidR="00265A31">
      <w:rPr>
        <w:i/>
        <w:iCs/>
        <w:color w:val="FF0000"/>
      </w:rPr>
      <w:t>RFR</w:t>
    </w:r>
    <w:r>
      <w:rPr>
        <w:i/>
        <w:iCs/>
        <w:color w:val="FF0000"/>
      </w:rPr>
      <w:t>'s title&gt;</w:t>
    </w:r>
    <w:r>
      <w:rPr>
        <w:i/>
        <w:iCs/>
        <w:color w:val="FF0000"/>
      </w:rPr>
      <w:tab/>
      <w:t xml:space="preserve">&lt;your </w:t>
    </w:r>
    <w:r w:rsidR="00265A31">
      <w:rPr>
        <w:i/>
        <w:iCs/>
        <w:color w:val="FF0000"/>
      </w:rPr>
      <w:t>RFR</w:t>
    </w:r>
    <w:r>
      <w:rPr>
        <w:i/>
        <w:iCs/>
        <w:color w:val="FF0000"/>
      </w:rPr>
      <w:t>'s document number&gt;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8D4DF6" w14:textId="77777777" w:rsidR="003137ED" w:rsidRDefault="003137ED"/>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decimal"/>
      <w:pStyle w:val="Heading1"/>
      <w:lvlText w:val="%1  "/>
      <w:lvlJc w:val="left"/>
      <w:pPr>
        <w:tabs>
          <w:tab w:val="num" w:pos="794"/>
        </w:tabs>
        <w:ind w:left="794" w:hanging="794"/>
      </w:pPr>
    </w:lvl>
    <w:lvl w:ilvl="1">
      <w:start w:val="1"/>
      <w:numFmt w:val="decimal"/>
      <w:pStyle w:val="Heading2"/>
      <w:lvlText w:val="%1.%2"/>
      <w:lvlJc w:val="left"/>
      <w:pPr>
        <w:tabs>
          <w:tab w:val="num" w:pos="794"/>
        </w:tabs>
        <w:ind w:left="794" w:hanging="794"/>
      </w:pPr>
    </w:lvl>
    <w:lvl w:ilvl="2">
      <w:start w:val="1"/>
      <w:numFmt w:val="decimal"/>
      <w:pStyle w:val="Heading3"/>
      <w:lvlText w:val="%1.%2.%3"/>
      <w:lvlJc w:val="left"/>
      <w:pPr>
        <w:tabs>
          <w:tab w:val="num" w:pos="864"/>
        </w:tabs>
        <w:ind w:left="864" w:hanging="864"/>
      </w:pPr>
    </w:lvl>
    <w:lvl w:ilvl="3">
      <w:start w:val="1"/>
      <w:numFmt w:val="decimal"/>
      <w:pStyle w:val="Heading4"/>
      <w:lvlText w:val="%1.%2.%3.%4"/>
      <w:lvlJc w:val="left"/>
      <w:pPr>
        <w:tabs>
          <w:tab w:val="num" w:pos="864"/>
        </w:tabs>
        <w:ind w:left="864" w:hanging="864"/>
      </w:pPr>
    </w:lvl>
    <w:lvl w:ilvl="4">
      <w:start w:val="1"/>
      <w:numFmt w:val="decimal"/>
      <w:pStyle w:val="Heading5"/>
      <w:lvlText w:val="%1.%2.%3.%4.%5"/>
      <w:lvlJc w:val="left"/>
      <w:pPr>
        <w:tabs>
          <w:tab w:val="num" w:pos="1008"/>
        </w:tabs>
        <w:ind w:left="1008" w:hanging="1008"/>
      </w:pPr>
    </w:lvl>
    <w:lvl w:ilvl="5">
      <w:start w:val="1"/>
      <w:numFmt w:val="decimal"/>
      <w:pStyle w:val="Heading6"/>
      <w:lvlText w:val="%1.%2.%3.%4.%5.%6"/>
      <w:lvlJc w:val="left"/>
      <w:pPr>
        <w:tabs>
          <w:tab w:val="num" w:pos="1152"/>
        </w:tabs>
        <w:ind w:left="1152" w:hanging="1152"/>
      </w:pPr>
    </w:lvl>
    <w:lvl w:ilvl="6">
      <w:start w:val="1"/>
      <w:numFmt w:val="decimal"/>
      <w:pStyle w:val="Heading7"/>
      <w:lvlText w:val="%1.%2.%3.%4.%5.%6.%7"/>
      <w:lvlJc w:val="left"/>
      <w:pPr>
        <w:tabs>
          <w:tab w:val="num" w:pos="1296"/>
        </w:tabs>
        <w:ind w:left="1296" w:hanging="1296"/>
      </w:pPr>
    </w:lvl>
    <w:lvl w:ilvl="7">
      <w:start w:val="1"/>
      <w:numFmt w:val="decimal"/>
      <w:pStyle w:val="Heading8"/>
      <w:lvlText w:val="%1.%2.%3.%4.%5.%6.%7.%8"/>
      <w:lvlJc w:val="left"/>
      <w:pPr>
        <w:tabs>
          <w:tab w:val="num" w:pos="1440"/>
        </w:tabs>
        <w:ind w:left="1440" w:hanging="1440"/>
      </w:pPr>
    </w:lvl>
    <w:lvl w:ilvl="8">
      <w:start w:val="1"/>
      <w:numFmt w:val="decimal"/>
      <w:pStyle w:val="Heading9"/>
      <w:lvlText w:val="%1.%2.%3.%4.%5.%6.%7.%8.%9"/>
      <w:lvlJc w:val="left"/>
      <w:pPr>
        <w:tabs>
          <w:tab w:val="num" w:pos="1584"/>
        </w:tabs>
        <w:ind w:left="1584" w:hanging="1584"/>
      </w:pPr>
    </w:lvl>
  </w:abstractNum>
  <w:abstractNum w:abstractNumId="1" w15:restartNumberingAfterBreak="0">
    <w:nsid w:val="00000002"/>
    <w:multiLevelType w:val="multilevel"/>
    <w:tmpl w:val="00000002"/>
    <w:name w:val="Bullet"/>
    <w:lvl w:ilvl="0">
      <w:start w:val="1"/>
      <w:numFmt w:val="bullet"/>
      <w:pStyle w:val="Bullet"/>
      <w:lvlText w:val=""/>
      <w:lvlJc w:val="left"/>
      <w:pPr>
        <w:tabs>
          <w:tab w:val="num" w:pos="572"/>
        </w:tabs>
        <w:ind w:left="572" w:hanging="360"/>
      </w:pPr>
      <w:rPr>
        <w:rFonts w:ascii="Symbol" w:hAnsi="Symbol" w:cs="OpenSymbol"/>
      </w:rPr>
    </w:lvl>
    <w:lvl w:ilvl="1">
      <w:start w:val="1"/>
      <w:numFmt w:val="bullet"/>
      <w:lvlText w:val=""/>
      <w:lvlJc w:val="left"/>
      <w:pPr>
        <w:tabs>
          <w:tab w:val="num" w:pos="932"/>
        </w:tabs>
        <w:ind w:left="932" w:hanging="360"/>
      </w:pPr>
      <w:rPr>
        <w:rFonts w:ascii="Symbol" w:hAnsi="Symbol" w:cs="OpenSymbol"/>
      </w:rPr>
    </w:lvl>
    <w:lvl w:ilvl="2">
      <w:start w:val="1"/>
      <w:numFmt w:val="bullet"/>
      <w:lvlText w:val=""/>
      <w:lvlJc w:val="left"/>
      <w:pPr>
        <w:tabs>
          <w:tab w:val="num" w:pos="1292"/>
        </w:tabs>
        <w:ind w:left="1292" w:hanging="360"/>
      </w:pPr>
      <w:rPr>
        <w:rFonts w:ascii="Symbol" w:hAnsi="Symbol" w:cs="OpenSymbol"/>
      </w:rPr>
    </w:lvl>
    <w:lvl w:ilvl="3">
      <w:start w:val="1"/>
      <w:numFmt w:val="bullet"/>
      <w:lvlText w:val=""/>
      <w:lvlJc w:val="left"/>
      <w:pPr>
        <w:tabs>
          <w:tab w:val="num" w:pos="1652"/>
        </w:tabs>
        <w:ind w:left="1652" w:hanging="360"/>
      </w:pPr>
      <w:rPr>
        <w:rFonts w:ascii="Symbol" w:hAnsi="Symbol" w:cs="OpenSymbol"/>
      </w:rPr>
    </w:lvl>
    <w:lvl w:ilvl="4">
      <w:start w:val="1"/>
      <w:numFmt w:val="bullet"/>
      <w:lvlText w:val=""/>
      <w:lvlJc w:val="left"/>
      <w:pPr>
        <w:tabs>
          <w:tab w:val="num" w:pos="2012"/>
        </w:tabs>
        <w:ind w:left="2012" w:hanging="360"/>
      </w:pPr>
      <w:rPr>
        <w:rFonts w:ascii="Symbol" w:hAnsi="Symbol" w:cs="OpenSymbol"/>
      </w:rPr>
    </w:lvl>
    <w:lvl w:ilvl="5">
      <w:start w:val="1"/>
      <w:numFmt w:val="bullet"/>
      <w:lvlText w:val=""/>
      <w:lvlJc w:val="left"/>
      <w:pPr>
        <w:tabs>
          <w:tab w:val="num" w:pos="2372"/>
        </w:tabs>
        <w:ind w:left="2372" w:hanging="360"/>
      </w:pPr>
      <w:rPr>
        <w:rFonts w:ascii="Symbol" w:hAnsi="Symbol" w:cs="OpenSymbol"/>
      </w:rPr>
    </w:lvl>
    <w:lvl w:ilvl="6">
      <w:start w:val="1"/>
      <w:numFmt w:val="bullet"/>
      <w:lvlText w:val=""/>
      <w:lvlJc w:val="left"/>
      <w:pPr>
        <w:tabs>
          <w:tab w:val="num" w:pos="2732"/>
        </w:tabs>
        <w:ind w:left="2732" w:hanging="360"/>
      </w:pPr>
      <w:rPr>
        <w:rFonts w:ascii="Symbol" w:hAnsi="Symbol" w:cs="OpenSymbol"/>
      </w:rPr>
    </w:lvl>
    <w:lvl w:ilvl="7">
      <w:start w:val="1"/>
      <w:numFmt w:val="bullet"/>
      <w:lvlText w:val=""/>
      <w:lvlJc w:val="left"/>
      <w:pPr>
        <w:tabs>
          <w:tab w:val="num" w:pos="3092"/>
        </w:tabs>
        <w:ind w:left="3092" w:hanging="360"/>
      </w:pPr>
      <w:rPr>
        <w:rFonts w:ascii="Symbol" w:hAnsi="Symbol" w:cs="OpenSymbol"/>
      </w:rPr>
    </w:lvl>
    <w:lvl w:ilvl="8">
      <w:start w:val="1"/>
      <w:numFmt w:val="bullet"/>
      <w:lvlText w:val=""/>
      <w:lvlJc w:val="left"/>
      <w:pPr>
        <w:tabs>
          <w:tab w:val="num" w:pos="3452"/>
        </w:tabs>
        <w:ind w:left="3452" w:hanging="360"/>
      </w:pPr>
      <w:rPr>
        <w:rFonts w:ascii="Symbol" w:hAnsi="Symbol" w:cs="OpenSymbol"/>
      </w:rPr>
    </w:lvl>
  </w:abstractNum>
  <w:abstractNum w:abstractNumId="2" w15:restartNumberingAfterBreak="0">
    <w:nsid w:val="00000003"/>
    <w:multiLevelType w:val="multilevel"/>
    <w:tmpl w:val="00000003"/>
    <w:name w:val="Appendix numbering"/>
    <w:lvl w:ilvl="0">
      <w:start w:val="1"/>
      <w:numFmt w:val="upperLetter"/>
      <w:suff w:val="space"/>
      <w:lvlText w:val="Appendix %1: "/>
      <w:lvlJc w:val="left"/>
      <w:pPr>
        <w:tabs>
          <w:tab w:val="num" w:pos="0"/>
        </w:tabs>
        <w:ind w:left="0" w:firstLine="0"/>
      </w:pPr>
    </w:lvl>
    <w:lvl w:ilvl="1">
      <w:start w:val="1"/>
      <w:numFmt w:val="decimal"/>
      <w:suff w:val="space"/>
      <w:lvlText w:val="%1.%2"/>
      <w:lvlJc w:val="left"/>
      <w:pPr>
        <w:tabs>
          <w:tab w:val="num" w:pos="0"/>
        </w:tabs>
        <w:ind w:left="0" w:firstLine="0"/>
      </w:pPr>
    </w:lvl>
    <w:lvl w:ilvl="2">
      <w:start w:val="1"/>
      <w:numFmt w:val="decimal"/>
      <w:suff w:val="space"/>
      <w:lvlText w:val="%1.%2.%3"/>
      <w:lvlJc w:val="left"/>
      <w:pPr>
        <w:tabs>
          <w:tab w:val="num" w:pos="0"/>
        </w:tabs>
        <w:ind w:left="0" w:firstLine="0"/>
      </w:pPr>
    </w:lvl>
    <w:lvl w:ilvl="3">
      <w:start w:val="1"/>
      <w:numFmt w:val="bullet"/>
      <w:suff w:val="space"/>
      <w:lvlText w:val=""/>
      <w:lvlJc w:val="left"/>
      <w:pPr>
        <w:tabs>
          <w:tab w:val="num" w:pos="0"/>
        </w:tabs>
        <w:ind w:left="1800" w:hanging="360"/>
      </w:pPr>
      <w:rPr>
        <w:rFonts w:ascii="Symbol" w:hAnsi="Symbol" w:cs="OpenSymbol"/>
      </w:rPr>
    </w:lvl>
    <w:lvl w:ilvl="4">
      <w:start w:val="1"/>
      <w:numFmt w:val="bullet"/>
      <w:suff w:val="space"/>
      <w:lvlText w:val=""/>
      <w:lvlJc w:val="left"/>
      <w:pPr>
        <w:tabs>
          <w:tab w:val="num" w:pos="0"/>
        </w:tabs>
        <w:ind w:left="2160" w:hanging="360"/>
      </w:pPr>
      <w:rPr>
        <w:rFonts w:ascii="Symbol" w:hAnsi="Symbol" w:cs="OpenSymbol"/>
      </w:rPr>
    </w:lvl>
    <w:lvl w:ilvl="5">
      <w:start w:val="1"/>
      <w:numFmt w:val="bullet"/>
      <w:suff w:val="space"/>
      <w:lvlText w:val=""/>
      <w:lvlJc w:val="left"/>
      <w:pPr>
        <w:tabs>
          <w:tab w:val="num" w:pos="0"/>
        </w:tabs>
        <w:ind w:left="2520" w:hanging="360"/>
      </w:pPr>
      <w:rPr>
        <w:rFonts w:ascii="Symbol" w:hAnsi="Symbol" w:cs="OpenSymbol"/>
      </w:rPr>
    </w:lvl>
    <w:lvl w:ilvl="6">
      <w:start w:val="1"/>
      <w:numFmt w:val="bullet"/>
      <w:suff w:val="space"/>
      <w:lvlText w:val=""/>
      <w:lvlJc w:val="left"/>
      <w:pPr>
        <w:tabs>
          <w:tab w:val="num" w:pos="0"/>
        </w:tabs>
        <w:ind w:left="2880" w:hanging="360"/>
      </w:pPr>
      <w:rPr>
        <w:rFonts w:ascii="Symbol" w:hAnsi="Symbol" w:cs="OpenSymbol"/>
      </w:rPr>
    </w:lvl>
    <w:lvl w:ilvl="7">
      <w:start w:val="1"/>
      <w:numFmt w:val="bullet"/>
      <w:suff w:val="space"/>
      <w:lvlText w:val=""/>
      <w:lvlJc w:val="left"/>
      <w:pPr>
        <w:tabs>
          <w:tab w:val="num" w:pos="0"/>
        </w:tabs>
        <w:ind w:left="3240" w:hanging="360"/>
      </w:pPr>
      <w:rPr>
        <w:rFonts w:ascii="Symbol" w:hAnsi="Symbol" w:cs="OpenSymbol"/>
      </w:rPr>
    </w:lvl>
    <w:lvl w:ilvl="8">
      <w:start w:val="1"/>
      <w:numFmt w:val="bullet"/>
      <w:suff w:val="space"/>
      <w:lvlText w:val=""/>
      <w:lvlJc w:val="left"/>
      <w:pPr>
        <w:tabs>
          <w:tab w:val="num" w:pos="0"/>
        </w:tabs>
        <w:ind w:left="3600" w:hanging="360"/>
      </w:pPr>
      <w:rPr>
        <w:rFonts w:ascii="Symbol" w:hAnsi="Symbol" w:cs="OpenSymbol"/>
      </w:rPr>
    </w:lvl>
  </w:abstractNum>
  <w:abstractNum w:abstractNumId="3" w15:restartNumberingAfterBreak="0">
    <w:nsid w:val="21556FDC"/>
    <w:multiLevelType w:val="hybridMultilevel"/>
    <w:tmpl w:val="E14802BE"/>
    <w:lvl w:ilvl="0" w:tplc="EE48C2F6">
      <w:start w:val="1"/>
      <w:numFmt w:val="bullet"/>
      <w:lvlText w:val="-"/>
      <w:lvlJc w:val="left"/>
      <w:pPr>
        <w:ind w:left="420" w:hanging="360"/>
      </w:pPr>
      <w:rPr>
        <w:rFonts w:ascii="Calibri" w:eastAsiaTheme="minorHAnsi" w:hAnsi="Calibri" w:cs="Calibri"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4" w15:restartNumberingAfterBreak="0">
    <w:nsid w:val="28087EE0"/>
    <w:multiLevelType w:val="hybridMultilevel"/>
    <w:tmpl w:val="C2BC5AD8"/>
    <w:lvl w:ilvl="0" w:tplc="A18AC97A">
      <w:start w:val="1"/>
      <w:numFmt w:val="bullet"/>
      <w:lvlRestart w:val="0"/>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D4F4B27"/>
    <w:multiLevelType w:val="multilevel"/>
    <w:tmpl w:val="BFF4ABC4"/>
    <w:lvl w:ilvl="0">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7BA3753F"/>
    <w:multiLevelType w:val="hybridMultilevel"/>
    <w:tmpl w:val="92D0C08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09012720">
    <w:abstractNumId w:val="0"/>
  </w:num>
  <w:num w:numId="2" w16cid:durableId="1334455653">
    <w:abstractNumId w:val="1"/>
  </w:num>
  <w:num w:numId="3" w16cid:durableId="982542629">
    <w:abstractNumId w:val="2"/>
  </w:num>
  <w:num w:numId="4" w16cid:durableId="850219541">
    <w:abstractNumId w:val="4"/>
  </w:num>
  <w:num w:numId="5" w16cid:durableId="1582107044">
    <w:abstractNumId w:val="3"/>
  </w:num>
  <w:num w:numId="6" w16cid:durableId="2077971566">
    <w:abstractNumId w:val="5"/>
  </w:num>
  <w:num w:numId="7" w16cid:durableId="32331878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spaceForUL/>
    <w:balanceSingleByteDoubleByteWidth/>
    <w:doNotLeaveBackslashAlone/>
    <w:ulTrailSpace/>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1234"/>
    <w:rsid w:val="00006FEC"/>
    <w:rsid w:val="0003394B"/>
    <w:rsid w:val="000A1779"/>
    <w:rsid w:val="001173F4"/>
    <w:rsid w:val="00191895"/>
    <w:rsid w:val="001A4DD9"/>
    <w:rsid w:val="001B42FE"/>
    <w:rsid w:val="001C738E"/>
    <w:rsid w:val="001D1DB5"/>
    <w:rsid w:val="00265A31"/>
    <w:rsid w:val="003137ED"/>
    <w:rsid w:val="00335AE2"/>
    <w:rsid w:val="00343090"/>
    <w:rsid w:val="00365343"/>
    <w:rsid w:val="0037559F"/>
    <w:rsid w:val="003F0393"/>
    <w:rsid w:val="00400744"/>
    <w:rsid w:val="0042551B"/>
    <w:rsid w:val="0045423D"/>
    <w:rsid w:val="00480701"/>
    <w:rsid w:val="00493BD5"/>
    <w:rsid w:val="004A3E45"/>
    <w:rsid w:val="004B20F3"/>
    <w:rsid w:val="004E2DAF"/>
    <w:rsid w:val="00517EE2"/>
    <w:rsid w:val="00612093"/>
    <w:rsid w:val="00620C4F"/>
    <w:rsid w:val="006705BC"/>
    <w:rsid w:val="007E5590"/>
    <w:rsid w:val="00820F63"/>
    <w:rsid w:val="008255AE"/>
    <w:rsid w:val="008B72DA"/>
    <w:rsid w:val="00905174"/>
    <w:rsid w:val="00917383"/>
    <w:rsid w:val="00921F0F"/>
    <w:rsid w:val="00942307"/>
    <w:rsid w:val="00952DCE"/>
    <w:rsid w:val="009821BF"/>
    <w:rsid w:val="009B2DFC"/>
    <w:rsid w:val="00A0733F"/>
    <w:rsid w:val="00A51179"/>
    <w:rsid w:val="00B92230"/>
    <w:rsid w:val="00BF5521"/>
    <w:rsid w:val="00C42A35"/>
    <w:rsid w:val="00C45F66"/>
    <w:rsid w:val="00C70068"/>
    <w:rsid w:val="00D75200"/>
    <w:rsid w:val="00D82262"/>
    <w:rsid w:val="00DA2969"/>
    <w:rsid w:val="00DB0693"/>
    <w:rsid w:val="00E21234"/>
    <w:rsid w:val="00EB6D2B"/>
    <w:rsid w:val="00F00879"/>
    <w:rsid w:val="00F16658"/>
    <w:rsid w:val="00F77F80"/>
    <w:rsid w:val="00F952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37FD0970"/>
  <w15:chartTrackingRefBased/>
  <w15:docId w15:val="{63124194-4289-7540-9F67-D2F0417CF6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rFonts w:cs="Lucida Sans"/>
      <w:kern w:val="1"/>
      <w:sz w:val="24"/>
      <w:szCs w:val="24"/>
      <w:lang w:eastAsia="zh-CN" w:bidi="hi-IN"/>
    </w:rPr>
  </w:style>
  <w:style w:type="paragraph" w:styleId="Heading1">
    <w:name w:val="heading 1"/>
    <w:basedOn w:val="Normal"/>
    <w:next w:val="Body"/>
    <w:qFormat/>
    <w:pPr>
      <w:keepNext/>
      <w:numPr>
        <w:numId w:val="1"/>
      </w:numPr>
      <w:spacing w:before="170" w:after="57" w:line="264" w:lineRule="auto"/>
      <w:outlineLvl w:val="0"/>
    </w:pPr>
    <w:rPr>
      <w:rFonts w:ascii="Arial" w:hAnsi="Arial"/>
      <w:b/>
      <w:sz w:val="28"/>
    </w:rPr>
  </w:style>
  <w:style w:type="paragraph" w:styleId="Heading2">
    <w:name w:val="heading 2"/>
    <w:basedOn w:val="Normal"/>
    <w:next w:val="Body"/>
    <w:qFormat/>
    <w:pPr>
      <w:keepNext/>
      <w:numPr>
        <w:ilvl w:val="1"/>
        <w:numId w:val="1"/>
      </w:numPr>
      <w:spacing w:before="170" w:after="57" w:line="264" w:lineRule="auto"/>
      <w:outlineLvl w:val="1"/>
    </w:pPr>
    <w:rPr>
      <w:rFonts w:ascii="Arial" w:hAnsi="Arial"/>
      <w:b/>
    </w:rPr>
  </w:style>
  <w:style w:type="paragraph" w:styleId="Heading3">
    <w:name w:val="heading 3"/>
    <w:basedOn w:val="Normal"/>
    <w:next w:val="Body"/>
    <w:qFormat/>
    <w:pPr>
      <w:keepNext/>
      <w:numPr>
        <w:ilvl w:val="2"/>
        <w:numId w:val="1"/>
      </w:numPr>
      <w:spacing w:before="240" w:after="120" w:line="280" w:lineRule="exact"/>
      <w:outlineLvl w:val="2"/>
    </w:pPr>
  </w:style>
  <w:style w:type="paragraph" w:styleId="Heading4">
    <w:name w:val="heading 4"/>
    <w:basedOn w:val="Normal"/>
    <w:next w:val="BodyText"/>
    <w:qFormat/>
    <w:pPr>
      <w:numPr>
        <w:ilvl w:val="3"/>
        <w:numId w:val="1"/>
      </w:numPr>
      <w:spacing w:before="240" w:after="120"/>
      <w:outlineLvl w:val="3"/>
    </w:pPr>
    <w:rPr>
      <w:i/>
    </w:rPr>
  </w:style>
  <w:style w:type="paragraph" w:styleId="Heading5">
    <w:name w:val="heading 5"/>
    <w:basedOn w:val="Normal"/>
    <w:next w:val="BodyText"/>
    <w:qFormat/>
    <w:pPr>
      <w:numPr>
        <w:ilvl w:val="4"/>
        <w:numId w:val="1"/>
      </w:numPr>
      <w:spacing w:before="240"/>
      <w:outlineLvl w:val="4"/>
    </w:pPr>
    <w:rPr>
      <w:sz w:val="22"/>
    </w:rPr>
  </w:style>
  <w:style w:type="paragraph" w:styleId="Heading6">
    <w:name w:val="heading 6"/>
    <w:basedOn w:val="Normal"/>
    <w:next w:val="Normal"/>
    <w:qFormat/>
    <w:pPr>
      <w:numPr>
        <w:ilvl w:val="5"/>
        <w:numId w:val="1"/>
      </w:numPr>
      <w:spacing w:before="240" w:after="60"/>
      <w:outlineLvl w:val="5"/>
    </w:pPr>
    <w:rPr>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otnoteCharacters">
    <w:name w:val="Footnote Characters"/>
    <w:rPr>
      <w:vertAlign w:val="superscript"/>
    </w:rPr>
  </w:style>
  <w:style w:type="character" w:styleId="Hyperlink">
    <w:name w:val="Hyperlink"/>
    <w:rPr>
      <w:color w:val="0000FF"/>
      <w:u w:val="single"/>
    </w:rPr>
  </w:style>
  <w:style w:type="character" w:styleId="FollowedHyperlink">
    <w:name w:val="FollowedHyperlink"/>
    <w:rPr>
      <w:color w:val="800080"/>
      <w:u w:val="single"/>
    </w:rPr>
  </w:style>
  <w:style w:type="character" w:customStyle="1" w:styleId="NumberingSymbols">
    <w:name w:val="Numbering Symbols"/>
  </w:style>
  <w:style w:type="character" w:customStyle="1" w:styleId="Bullets">
    <w:name w:val="Bullets"/>
    <w:rPr>
      <w:rFonts w:ascii="OpenSymbol" w:eastAsia="OpenSymbol" w:hAnsi="OpenSymbol" w:cs="OpenSymbol"/>
    </w:rPr>
  </w:style>
  <w:style w:type="character" w:customStyle="1" w:styleId="AuthorNotes">
    <w:name w:val="Author Notes"/>
    <w:rPr>
      <w:color w:val="FF0000"/>
    </w:rPr>
  </w:style>
  <w:style w:type="character" w:customStyle="1" w:styleId="IndexLink">
    <w:name w:val="Index Link"/>
  </w:style>
  <w:style w:type="paragraph" w:customStyle="1" w:styleId="Heading">
    <w:name w:val="Heading"/>
    <w:basedOn w:val="Normal"/>
    <w:next w:val="BodyText"/>
    <w:pPr>
      <w:keepNext/>
      <w:spacing w:before="240" w:after="120"/>
    </w:pPr>
    <w:rPr>
      <w:rFonts w:ascii="Arial" w:hAnsi="Arial"/>
      <w:sz w:val="28"/>
    </w:rPr>
  </w:style>
  <w:style w:type="paragraph" w:styleId="BodyText">
    <w:name w:val="Body Text"/>
    <w:basedOn w:val="Normal"/>
    <w:pPr>
      <w:spacing w:after="120"/>
    </w:pPr>
  </w:style>
  <w:style w:type="paragraph" w:styleId="List">
    <w:name w:val="List"/>
    <w:basedOn w:val="BodyText"/>
  </w:style>
  <w:style w:type="paragraph" w:styleId="Caption">
    <w:name w:val="caption"/>
    <w:basedOn w:val="Normal"/>
    <w:qFormat/>
    <w:pPr>
      <w:suppressLineNumbers/>
      <w:spacing w:before="120" w:after="120"/>
    </w:pPr>
    <w:rPr>
      <w:i/>
    </w:rPr>
  </w:style>
  <w:style w:type="paragraph" w:customStyle="1" w:styleId="Index">
    <w:name w:val="Index"/>
    <w:basedOn w:val="Normal"/>
    <w:pPr>
      <w:suppressLineNumbers/>
    </w:pPr>
  </w:style>
  <w:style w:type="paragraph" w:styleId="BodyTextIndent">
    <w:name w:val="Body Text Indent"/>
    <w:basedOn w:val="Normal"/>
    <w:pPr>
      <w:ind w:left="900"/>
    </w:pPr>
  </w:style>
  <w:style w:type="paragraph" w:styleId="Header">
    <w:name w:val="header"/>
    <w:basedOn w:val="Normal"/>
    <w:pPr>
      <w:tabs>
        <w:tab w:val="right" w:pos="9071"/>
      </w:tabs>
    </w:pPr>
    <w:rPr>
      <w:rFonts w:ascii="Arial" w:hAnsi="Arial"/>
      <w:sz w:val="20"/>
    </w:rPr>
  </w:style>
  <w:style w:type="paragraph" w:styleId="Footer">
    <w:name w:val="footer"/>
    <w:basedOn w:val="Normal"/>
    <w:pPr>
      <w:tabs>
        <w:tab w:val="center" w:pos="4535"/>
        <w:tab w:val="right" w:pos="9071"/>
      </w:tabs>
    </w:pPr>
    <w:rPr>
      <w:rFonts w:ascii="Arial" w:hAnsi="Arial"/>
      <w:sz w:val="20"/>
    </w:r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styleId="FootnoteText">
    <w:name w:val="footnote text"/>
    <w:basedOn w:val="Normal"/>
    <w:rPr>
      <w:sz w:val="20"/>
    </w:rPr>
  </w:style>
  <w:style w:type="paragraph" w:styleId="Title">
    <w:name w:val="Title"/>
    <w:basedOn w:val="Normal"/>
    <w:next w:val="Subtitle"/>
    <w:qFormat/>
    <w:pPr>
      <w:jc w:val="center"/>
    </w:pPr>
    <w:rPr>
      <w:rFonts w:ascii="Arial" w:hAnsi="Arial" w:cs="Arial"/>
      <w:sz w:val="28"/>
    </w:rPr>
  </w:style>
  <w:style w:type="paragraph" w:styleId="Subtitle">
    <w:name w:val="Subtitle"/>
    <w:basedOn w:val="Heading"/>
    <w:next w:val="BodyText"/>
    <w:qFormat/>
    <w:pPr>
      <w:jc w:val="center"/>
    </w:pPr>
    <w:rPr>
      <w:i/>
      <w:iCs/>
      <w:szCs w:val="28"/>
    </w:rPr>
  </w:style>
  <w:style w:type="paragraph" w:customStyle="1" w:styleId="Body">
    <w:name w:val="Body"/>
    <w:basedOn w:val="Normal"/>
    <w:pPr>
      <w:spacing w:before="85" w:after="85" w:line="256" w:lineRule="auto"/>
      <w:ind w:left="794"/>
      <w:jc w:val="both"/>
    </w:pPr>
    <w:rPr>
      <w:lang w:val="en-GB"/>
    </w:rPr>
  </w:style>
  <w:style w:type="paragraph" w:customStyle="1" w:styleId="BodyHidden">
    <w:name w:val="Body Hidden"/>
    <w:basedOn w:val="Body"/>
    <w:next w:val="Body"/>
    <w:rPr>
      <w:color w:val="FF0000"/>
    </w:rPr>
  </w:style>
  <w:style w:type="paragraph" w:customStyle="1" w:styleId="Bullet">
    <w:name w:val="Bullet"/>
    <w:basedOn w:val="Normal"/>
    <w:pPr>
      <w:numPr>
        <w:numId w:val="2"/>
      </w:numPr>
      <w:spacing w:before="57" w:after="57" w:line="256" w:lineRule="auto"/>
      <w:ind w:left="1134" w:hanging="340"/>
    </w:pPr>
  </w:style>
  <w:style w:type="paragraph" w:customStyle="1" w:styleId="Title1">
    <w:name w:val="Title1"/>
    <w:basedOn w:val="Normal"/>
    <w:pPr>
      <w:spacing w:before="567" w:after="567"/>
      <w:jc w:val="center"/>
    </w:pPr>
    <w:rPr>
      <w:rFonts w:ascii="Arial" w:hAnsi="Arial"/>
      <w:b/>
      <w:sz w:val="48"/>
      <w:lang w:val="en-GB"/>
    </w:rPr>
  </w:style>
  <w:style w:type="paragraph" w:customStyle="1" w:styleId="Title2">
    <w:name w:val="Title2"/>
    <w:basedOn w:val="Normal"/>
    <w:pPr>
      <w:spacing w:before="340" w:after="340" w:line="256" w:lineRule="auto"/>
      <w:jc w:val="center"/>
    </w:pPr>
    <w:rPr>
      <w:rFonts w:ascii="Arial" w:hAnsi="Arial"/>
      <w:b/>
      <w:sz w:val="40"/>
    </w:rPr>
  </w:style>
  <w:style w:type="paragraph" w:customStyle="1" w:styleId="Title3">
    <w:name w:val="Title3"/>
    <w:basedOn w:val="Normal"/>
    <w:pPr>
      <w:spacing w:before="170" w:after="170"/>
      <w:jc w:val="center"/>
    </w:pPr>
    <w:rPr>
      <w:rFonts w:ascii="Arial" w:hAnsi="Arial"/>
      <w:b/>
      <w:sz w:val="28"/>
      <w:lang w:val="en-GB"/>
    </w:rPr>
  </w:style>
  <w:style w:type="paragraph" w:customStyle="1" w:styleId="Title4">
    <w:name w:val="Title4"/>
    <w:basedOn w:val="Normal"/>
    <w:pPr>
      <w:spacing w:before="170" w:after="170" w:line="264" w:lineRule="auto"/>
      <w:jc w:val="center"/>
    </w:pPr>
    <w:rPr>
      <w:rFonts w:ascii="Arial" w:hAnsi="Arial"/>
      <w:sz w:val="22"/>
      <w:lang w:val="en-GB"/>
    </w:rPr>
  </w:style>
  <w:style w:type="paragraph" w:customStyle="1" w:styleId="TitleNotes">
    <w:name w:val="Title Notes"/>
    <w:basedOn w:val="Normal"/>
    <w:pPr>
      <w:spacing w:before="170" w:after="170" w:line="256" w:lineRule="auto"/>
      <w:jc w:val="center"/>
    </w:pPr>
    <w:rPr>
      <w:color w:val="FF0000"/>
      <w:sz w:val="22"/>
      <w:lang w:val="en-GB"/>
    </w:rPr>
  </w:style>
  <w:style w:type="paragraph" w:customStyle="1" w:styleId="Body-left">
    <w:name w:val="Body - left"/>
    <w:basedOn w:val="Body"/>
    <w:pPr>
      <w:jc w:val="left"/>
    </w:pPr>
  </w:style>
  <w:style w:type="paragraph" w:customStyle="1" w:styleId="BodyNotes">
    <w:name w:val="Body Notes"/>
    <w:basedOn w:val="Body"/>
    <w:next w:val="Body"/>
    <w:rPr>
      <w:color w:val="FF0000"/>
    </w:rPr>
  </w:style>
  <w:style w:type="paragraph" w:styleId="TOAHeading">
    <w:name w:val="toa heading"/>
    <w:basedOn w:val="Heading"/>
    <w:pPr>
      <w:suppressLineNumbers/>
    </w:pPr>
    <w:rPr>
      <w:b/>
      <w:bCs/>
      <w:sz w:val="32"/>
      <w:szCs w:val="32"/>
    </w:rPr>
  </w:style>
  <w:style w:type="paragraph" w:styleId="TOC1">
    <w:name w:val="toc 1"/>
    <w:basedOn w:val="Index"/>
    <w:pPr>
      <w:tabs>
        <w:tab w:val="right" w:leader="dot" w:pos="9066"/>
      </w:tabs>
    </w:pPr>
  </w:style>
  <w:style w:type="paragraph" w:styleId="TOC2">
    <w:name w:val="toc 2"/>
    <w:basedOn w:val="Index"/>
    <w:pPr>
      <w:tabs>
        <w:tab w:val="right" w:leader="dot" w:pos="8783"/>
      </w:tabs>
      <w:ind w:left="283"/>
    </w:pPr>
  </w:style>
  <w:style w:type="paragraph" w:customStyle="1" w:styleId="Reference">
    <w:name w:val="Reference"/>
    <w:basedOn w:val="Body"/>
    <w:pPr>
      <w:ind w:left="1361" w:hanging="567"/>
      <w:jc w:val="left"/>
    </w:pPr>
  </w:style>
  <w:style w:type="paragraph" w:styleId="Salutation">
    <w:name w:val="Salutation"/>
    <w:basedOn w:val="Normal"/>
    <w:pPr>
      <w:suppressLineNumbers/>
    </w:pPr>
  </w:style>
  <w:style w:type="character" w:styleId="UnresolvedMention">
    <w:name w:val="Unresolved Mention"/>
    <w:uiPriority w:val="99"/>
    <w:semiHidden/>
    <w:unhideWhenUsed/>
    <w:rsid w:val="009821BF"/>
    <w:rPr>
      <w:color w:val="605E5C"/>
      <w:shd w:val="clear" w:color="auto" w:fill="E1DFDD"/>
    </w:rPr>
  </w:style>
  <w:style w:type="paragraph" w:styleId="Revision">
    <w:name w:val="Revision"/>
    <w:hidden/>
    <w:uiPriority w:val="99"/>
    <w:semiHidden/>
    <w:rsid w:val="00493BD5"/>
    <w:rPr>
      <w:rFonts w:cs="Mangal"/>
      <w:kern w:val="1"/>
      <w:sz w:val="24"/>
      <w:szCs w:val="21"/>
      <w:lang w:eastAsia="zh-CN" w:bidi="hi-IN"/>
    </w:rPr>
  </w:style>
  <w:style w:type="character" w:styleId="CommentReference">
    <w:name w:val="annotation reference"/>
    <w:basedOn w:val="DefaultParagraphFont"/>
    <w:uiPriority w:val="99"/>
    <w:semiHidden/>
    <w:unhideWhenUsed/>
    <w:rsid w:val="00D75200"/>
    <w:rPr>
      <w:sz w:val="16"/>
      <w:szCs w:val="16"/>
    </w:rPr>
  </w:style>
  <w:style w:type="paragraph" w:styleId="CommentText">
    <w:name w:val="annotation text"/>
    <w:basedOn w:val="Normal"/>
    <w:link w:val="CommentTextChar"/>
    <w:uiPriority w:val="99"/>
    <w:semiHidden/>
    <w:unhideWhenUsed/>
    <w:rsid w:val="00D75200"/>
    <w:rPr>
      <w:rFonts w:cs="Mangal"/>
      <w:sz w:val="20"/>
      <w:szCs w:val="18"/>
    </w:rPr>
  </w:style>
  <w:style w:type="character" w:customStyle="1" w:styleId="CommentTextChar">
    <w:name w:val="Comment Text Char"/>
    <w:basedOn w:val="DefaultParagraphFont"/>
    <w:link w:val="CommentText"/>
    <w:uiPriority w:val="99"/>
    <w:semiHidden/>
    <w:rsid w:val="00D75200"/>
    <w:rPr>
      <w:rFonts w:cs="Mangal"/>
      <w:kern w:val="1"/>
      <w:szCs w:val="18"/>
      <w:lang w:eastAsia="zh-CN" w:bidi="hi-IN"/>
    </w:rPr>
  </w:style>
  <w:style w:type="paragraph" w:styleId="CommentSubject">
    <w:name w:val="annotation subject"/>
    <w:basedOn w:val="CommentText"/>
    <w:next w:val="CommentText"/>
    <w:link w:val="CommentSubjectChar"/>
    <w:uiPriority w:val="99"/>
    <w:semiHidden/>
    <w:unhideWhenUsed/>
    <w:rsid w:val="00D75200"/>
    <w:rPr>
      <w:b/>
      <w:bCs/>
    </w:rPr>
  </w:style>
  <w:style w:type="character" w:customStyle="1" w:styleId="CommentSubjectChar">
    <w:name w:val="Comment Subject Char"/>
    <w:basedOn w:val="CommentTextChar"/>
    <w:link w:val="CommentSubject"/>
    <w:uiPriority w:val="99"/>
    <w:semiHidden/>
    <w:rsid w:val="00D75200"/>
    <w:rPr>
      <w:rFonts w:cs="Mangal"/>
      <w:b/>
      <w:bCs/>
      <w:kern w:val="1"/>
      <w:szCs w:val="18"/>
      <w:lang w:eastAsia="zh-CN" w:bidi="hi-IN"/>
    </w:rPr>
  </w:style>
  <w:style w:type="paragraph" w:styleId="ListParagraph">
    <w:name w:val="List Paragraph"/>
    <w:basedOn w:val="Normal"/>
    <w:uiPriority w:val="34"/>
    <w:qFormat/>
    <w:rsid w:val="00265A31"/>
    <w:pPr>
      <w:suppressAutoHyphens w:val="0"/>
      <w:spacing w:after="160" w:line="278" w:lineRule="auto"/>
      <w:ind w:left="720"/>
      <w:contextualSpacing/>
    </w:pPr>
    <w:rPr>
      <w:rFonts w:ascii="Calibri" w:eastAsiaTheme="minorHAnsi" w:hAnsi="Calibri" w:cstheme="minorBidi"/>
      <w:kern w:val="2"/>
      <w:lang w:eastAsia="en-US" w:bidi="ar-SA"/>
      <w14:ligatures w14:val="standardContextual"/>
    </w:rPr>
  </w:style>
  <w:style w:type="paragraph" w:customStyle="1" w:styleId="paragraph">
    <w:name w:val="paragraph"/>
    <w:basedOn w:val="Normal"/>
    <w:rsid w:val="00905174"/>
    <w:pPr>
      <w:suppressAutoHyphens w:val="0"/>
      <w:spacing w:before="100" w:beforeAutospacing="1" w:after="100" w:afterAutospacing="1"/>
    </w:pPr>
    <w:rPr>
      <w:rFonts w:cs="Times New Roman"/>
      <w:kern w:val="0"/>
      <w:lang w:eastAsia="en-US" w:bidi="ar-SA"/>
    </w:rPr>
  </w:style>
  <w:style w:type="character" w:customStyle="1" w:styleId="normaltextrun">
    <w:name w:val="normaltextrun"/>
    <w:basedOn w:val="DefaultParagraphFont"/>
    <w:rsid w:val="00905174"/>
  </w:style>
  <w:style w:type="character" w:customStyle="1" w:styleId="eop">
    <w:name w:val="eop"/>
    <w:basedOn w:val="DefaultParagraphFont"/>
    <w:rsid w:val="00905174"/>
  </w:style>
  <w:style w:type="character" w:customStyle="1" w:styleId="Italic">
    <w:name w:val="Italic"/>
    <w:rsid w:val="00006FEC"/>
    <w:rPr>
      <w:i/>
    </w:rPr>
  </w:style>
  <w:style w:type="paragraph" w:customStyle="1" w:styleId="Non-break-blank">
    <w:name w:val="Non-break-blank"/>
    <w:basedOn w:val="Normal"/>
    <w:next w:val="Normal"/>
    <w:rsid w:val="004E2DAF"/>
    <w:pPr>
      <w:keepNext/>
      <w:suppressAutoHyphens w:val="0"/>
    </w:pPr>
    <w:rPr>
      <w:rFonts w:ascii="Palatino" w:hAnsi="Palatino" w:cs="Times New Roman"/>
      <w:kern w:val="0"/>
      <w:szCs w:val="20"/>
      <w:lang w:eastAsia="en-US" w:bidi="ar-SA"/>
    </w:rPr>
  </w:style>
  <w:style w:type="table" w:styleId="TableGrid">
    <w:name w:val="Table Grid"/>
    <w:basedOn w:val="TableNormal"/>
    <w:uiPriority w:val="39"/>
    <w:rsid w:val="0042551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omg.org/spec/CORBA" TargetMode="External"/><Relationship Id="rId18" Type="http://schemas.openxmlformats.org/officeDocument/2006/relationships/hyperlink" Target="https://www.omg.org/pp" TargetMode="External"/><Relationship Id="rId26" Type="http://schemas.openxmlformats.org/officeDocument/2006/relationships/footer" Target="footer5.xml"/><Relationship Id="rId3" Type="http://schemas.openxmlformats.org/officeDocument/2006/relationships/styles" Target="styles.xml"/><Relationship Id="rId21" Type="http://schemas.openxmlformats.org/officeDocument/2006/relationships/hyperlink" Target="https://www.omg.org/spec/XMI" TargetMode="External"/><Relationship Id="rId7" Type="http://schemas.openxmlformats.org/officeDocument/2006/relationships/endnotes" Target="endnotes.xml"/><Relationship Id="rId12" Type="http://schemas.openxmlformats.org/officeDocument/2006/relationships/hyperlink" Target="https://www.omg.org/spec/BPMN" TargetMode="External"/><Relationship Id="rId17" Type="http://schemas.openxmlformats.org/officeDocument/2006/relationships/hyperlink" Target="https://www.omg.org/spec/MOF" TargetMode="External"/><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s://doc.omg.org/omg/2003-06-01" TargetMode="External"/><Relationship Id="rId20" Type="http://schemas.openxmlformats.org/officeDocument/2006/relationships/hyperlink" Target="https://www.omg.org/spec/U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TechDir@omg.org" TargetMode="External"/><Relationship Id="rId24"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hyperlink" Target="http://www.omg.org/ipr" TargetMode="External"/><Relationship Id="rId23" Type="http://schemas.openxmlformats.org/officeDocument/2006/relationships/footer" Target="footer3.xml"/><Relationship Id="rId28"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hyperlink" Target="https://www.omg.org/spec/SysML"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omg.org/spec/DDS" TargetMode="External"/><Relationship Id="rId22" Type="http://schemas.openxmlformats.org/officeDocument/2006/relationships/header" Target="header2.xm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60FF35-1764-48A1-B7E3-DFF9F83B21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202</TotalTime>
  <Pages>13</Pages>
  <Words>3023</Words>
  <Characters>17234</Characters>
  <Application>Microsoft Office Word</Application>
  <DocSecurity>0</DocSecurity>
  <Lines>143</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20217</CharactersWithSpaces>
  <SharedDoc>false</SharedDoc>
  <HLinks>
    <vt:vector size="72" baseType="variant">
      <vt:variant>
        <vt:i4>5505044</vt:i4>
      </vt:variant>
      <vt:variant>
        <vt:i4>33</vt:i4>
      </vt:variant>
      <vt:variant>
        <vt:i4>0</vt:i4>
      </vt:variant>
      <vt:variant>
        <vt:i4>5</vt:i4>
      </vt:variant>
      <vt:variant>
        <vt:lpwstr>https://www.omg.org/spec/XMI</vt:lpwstr>
      </vt:variant>
      <vt:variant>
        <vt:lpwstr/>
      </vt:variant>
      <vt:variant>
        <vt:i4>6029332</vt:i4>
      </vt:variant>
      <vt:variant>
        <vt:i4>30</vt:i4>
      </vt:variant>
      <vt:variant>
        <vt:i4>0</vt:i4>
      </vt:variant>
      <vt:variant>
        <vt:i4>5</vt:i4>
      </vt:variant>
      <vt:variant>
        <vt:lpwstr>https://www.omg.org/spec/UML</vt:lpwstr>
      </vt:variant>
      <vt:variant>
        <vt:lpwstr/>
      </vt:variant>
      <vt:variant>
        <vt:i4>5111830</vt:i4>
      </vt:variant>
      <vt:variant>
        <vt:i4>27</vt:i4>
      </vt:variant>
      <vt:variant>
        <vt:i4>0</vt:i4>
      </vt:variant>
      <vt:variant>
        <vt:i4>5</vt:i4>
      </vt:variant>
      <vt:variant>
        <vt:lpwstr>https://www.omg.org/spec/MOF</vt:lpwstr>
      </vt:variant>
      <vt:variant>
        <vt:lpwstr/>
      </vt:variant>
      <vt:variant>
        <vt:i4>2293862</vt:i4>
      </vt:variant>
      <vt:variant>
        <vt:i4>24</vt:i4>
      </vt:variant>
      <vt:variant>
        <vt:i4>0</vt:i4>
      </vt:variant>
      <vt:variant>
        <vt:i4>5</vt:i4>
      </vt:variant>
      <vt:variant>
        <vt:lpwstr>https://doc.omg.org/omg/2003-06-01</vt:lpwstr>
      </vt:variant>
      <vt:variant>
        <vt:lpwstr/>
      </vt:variant>
      <vt:variant>
        <vt:i4>3473524</vt:i4>
      </vt:variant>
      <vt:variant>
        <vt:i4>21</vt:i4>
      </vt:variant>
      <vt:variant>
        <vt:i4>0</vt:i4>
      </vt:variant>
      <vt:variant>
        <vt:i4>5</vt:i4>
      </vt:variant>
      <vt:variant>
        <vt:lpwstr>https://www.omg.org/spec/CORBA</vt:lpwstr>
      </vt:variant>
      <vt:variant>
        <vt:lpwstr/>
      </vt:variant>
      <vt:variant>
        <vt:i4>6684750</vt:i4>
      </vt:variant>
      <vt:variant>
        <vt:i4>18</vt:i4>
      </vt:variant>
      <vt:variant>
        <vt:i4>0</vt:i4>
      </vt:variant>
      <vt:variant>
        <vt:i4>5</vt:i4>
      </vt:variant>
      <vt:variant>
        <vt:lpwstr>mailto:demonstrations@omg.org</vt:lpwstr>
      </vt:variant>
      <vt:variant>
        <vt:lpwstr/>
      </vt:variant>
      <vt:variant>
        <vt:i4>6553709</vt:i4>
      </vt:variant>
      <vt:variant>
        <vt:i4>15</vt:i4>
      </vt:variant>
      <vt:variant>
        <vt:i4>0</vt:i4>
      </vt:variant>
      <vt:variant>
        <vt:i4>5</vt:i4>
      </vt:variant>
      <vt:variant>
        <vt:lpwstr/>
      </vt:variant>
      <vt:variant>
        <vt:lpwstr>MDA</vt:lpwstr>
      </vt:variant>
      <vt:variant>
        <vt:i4>7143544</vt:i4>
      </vt:variant>
      <vt:variant>
        <vt:i4>12</vt:i4>
      </vt:variant>
      <vt:variant>
        <vt:i4>0</vt:i4>
      </vt:variant>
      <vt:variant>
        <vt:i4>5</vt:i4>
      </vt:variant>
      <vt:variant>
        <vt:lpwstr/>
      </vt:variant>
      <vt:variant>
        <vt:lpwstr>XMI</vt:lpwstr>
      </vt:variant>
      <vt:variant>
        <vt:i4>7143541</vt:i4>
      </vt:variant>
      <vt:variant>
        <vt:i4>9</vt:i4>
      </vt:variant>
      <vt:variant>
        <vt:i4>0</vt:i4>
      </vt:variant>
      <vt:variant>
        <vt:i4>5</vt:i4>
      </vt:variant>
      <vt:variant>
        <vt:lpwstr/>
      </vt:variant>
      <vt:variant>
        <vt:lpwstr>UML</vt:lpwstr>
      </vt:variant>
      <vt:variant>
        <vt:i4>7274605</vt:i4>
      </vt:variant>
      <vt:variant>
        <vt:i4>6</vt:i4>
      </vt:variant>
      <vt:variant>
        <vt:i4>0</vt:i4>
      </vt:variant>
      <vt:variant>
        <vt:i4>5</vt:i4>
      </vt:variant>
      <vt:variant>
        <vt:lpwstr/>
      </vt:variant>
      <vt:variant>
        <vt:lpwstr>MOF</vt:lpwstr>
      </vt:variant>
      <vt:variant>
        <vt:i4>851985</vt:i4>
      </vt:variant>
      <vt:variant>
        <vt:i4>3</vt:i4>
      </vt:variant>
      <vt:variant>
        <vt:i4>0</vt:i4>
      </vt:variant>
      <vt:variant>
        <vt:i4>5</vt:i4>
      </vt:variant>
      <vt:variant>
        <vt:lpwstr/>
      </vt:variant>
      <vt:variant>
        <vt:lpwstr>CORBA</vt:lpwstr>
      </vt:variant>
      <vt:variant>
        <vt:i4>3866687</vt:i4>
      </vt:variant>
      <vt:variant>
        <vt:i4>0</vt:i4>
      </vt:variant>
      <vt:variant>
        <vt:i4>0</vt:i4>
      </vt:variant>
      <vt:variant>
        <vt:i4>5</vt:i4>
      </vt:variant>
      <vt:variant>
        <vt:lpwstr>https://www.omg.org/membership</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 Watson</dc:creator>
  <cp:keywords/>
  <cp:lastModifiedBy>Mike Bennett</cp:lastModifiedBy>
  <cp:revision>9</cp:revision>
  <cp:lastPrinted>2022-09-19T04:44:00Z</cp:lastPrinted>
  <dcterms:created xsi:type="dcterms:W3CDTF">2026-04-21T01:59:00Z</dcterms:created>
  <dcterms:modified xsi:type="dcterms:W3CDTF">2026-04-22T00:04:00Z</dcterms:modified>
</cp:coreProperties>
</file>