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CA21" w14:textId="6F02268F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 xml:space="preserve">Disposition:  </w:t>
      </w:r>
      <w:bookmarkEnd w:id="0"/>
      <w:r w:rsidR="009375BB">
        <w:rPr>
          <w:bCs/>
        </w:rPr>
        <w:t>Closed, No Change</w:t>
      </w:r>
    </w:p>
    <w:p w14:paraId="3401297C" w14:textId="464F586F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8D69FF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9375BB">
        <w:rPr>
          <w:color w:val="FF0000"/>
        </w:rPr>
        <w:t>37</w:t>
      </w:r>
    </w:p>
    <w:p w14:paraId="2BA13731" w14:textId="2446EC61" w:rsidR="00150F51" w:rsidRPr="00620B54" w:rsidRDefault="00150F51" w:rsidP="00150F51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9375BB" w:rsidRPr="009375BB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19684</w:t>
      </w:r>
    </w:p>
    <w:p w14:paraId="62CF0EAB" w14:textId="04E7F060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9375BB">
        <w:t>Figure C.8:</w:t>
      </w:r>
      <w:r w:rsidR="009375BB" w:rsidRPr="009375BB">
        <w:t xml:space="preserve"> it should seem that composition in UML (black diamond) should be used for contains</w:t>
      </w:r>
    </w:p>
    <w:p w14:paraId="3C7294FB" w14:textId="77777777" w:rsidR="00036EF5" w:rsidRPr="00A8562C" w:rsidRDefault="00036EF5" w:rsidP="00E75BBD">
      <w:pPr>
        <w:pStyle w:val="OMGSource"/>
        <w:spacing w:before="240" w:after="120"/>
      </w:pPr>
      <w:r w:rsidRPr="00A8562C">
        <w:t>Source:</w:t>
      </w:r>
    </w:p>
    <w:p w14:paraId="45835080" w14:textId="77777777" w:rsidR="009375BB" w:rsidRPr="00E00C4E" w:rsidRDefault="009375BB" w:rsidP="009375BB">
      <w:pPr>
        <w:pStyle w:val="BodyText"/>
        <w:spacing w:before="120" w:after="120"/>
      </w:pPr>
      <w:r>
        <w:t>Pete Rivett</w:t>
      </w:r>
      <w:r w:rsidRPr="00E00C4E">
        <w:t xml:space="preserve"> (</w:t>
      </w:r>
      <w:r>
        <w:rPr>
          <w:rFonts w:ascii="Times New Roman" w:hAnsi="Times New Roman"/>
        </w:rPr>
        <w:t>pete.rivett@adaptive.com</w:t>
      </w:r>
      <w:r w:rsidRPr="00E00C4E">
        <w:t>)</w:t>
      </w:r>
    </w:p>
    <w:p w14:paraId="7307E9B2" w14:textId="77777777" w:rsidR="00036EF5" w:rsidRDefault="00036EF5" w:rsidP="004E508A">
      <w:pPr>
        <w:pStyle w:val="OMGSummary"/>
        <w:keepNext/>
        <w:spacing w:before="240" w:after="120"/>
      </w:pPr>
      <w:r>
        <w:t>Summary:</w:t>
      </w:r>
    </w:p>
    <w:p w14:paraId="119D38FE" w14:textId="01830BA1" w:rsidR="00036EF5" w:rsidRPr="00E00C4E" w:rsidRDefault="00DF2329" w:rsidP="00F15632">
      <w:pPr>
        <w:pStyle w:val="BodyText"/>
      </w:pPr>
      <w:r w:rsidRPr="00DF2329">
        <w:t>Figure C.8: it should seem that composition in UML (black diamond</w:t>
      </w:r>
      <w:r>
        <w:t>) should be used for “contains”</w:t>
      </w:r>
      <w:r w:rsidR="00036EF5" w:rsidRPr="00E00C4E">
        <w:t>.</w:t>
      </w:r>
    </w:p>
    <w:p w14:paraId="57A02E55" w14:textId="77777777" w:rsidR="00036EF5" w:rsidRDefault="00036EF5" w:rsidP="00E75BBD">
      <w:pPr>
        <w:pStyle w:val="OMGResolution"/>
        <w:spacing w:before="240" w:after="120"/>
      </w:pPr>
      <w:r>
        <w:t>Resolution:</w:t>
      </w:r>
    </w:p>
    <w:p w14:paraId="517022B5" w14:textId="13E472C3" w:rsidR="00BC7907" w:rsidRDefault="00771EC5" w:rsidP="00036EF5">
      <w:pPr>
        <w:pStyle w:val="BodyText"/>
        <w:spacing w:before="120" w:after="120"/>
      </w:pPr>
      <w:r>
        <w:t>The resolution of Issue 15-08 clarified that the intent of Annex C is not to depict standard UML conventions but rather to depict a business vocabulary graphically</w:t>
      </w:r>
      <w:r w:rsidR="00036EF5" w:rsidRPr="00E00C4E">
        <w:t>.</w:t>
      </w:r>
      <w:r w:rsidR="00DF2329">
        <w:t xml:space="preserve"> The conventions </w:t>
      </w:r>
      <w:r w:rsidR="001B5195">
        <w:t>documented</w:t>
      </w:r>
      <w:r w:rsidR="00DF2329">
        <w:t xml:space="preserve"> in Annex </w:t>
      </w:r>
      <w:proofErr w:type="spellStart"/>
      <w:r w:rsidR="00DF2329">
        <w:t xml:space="preserve">C </w:t>
      </w:r>
      <w:r w:rsidR="001B5195">
        <w:t>are</w:t>
      </w:r>
      <w:proofErr w:type="spellEnd"/>
      <w:r w:rsidR="001B5195">
        <w:t xml:space="preserve"> not to be interpreted as</w:t>
      </w:r>
      <w:r w:rsidR="00DF2329">
        <w:t xml:space="preserve"> UML symbols. </w:t>
      </w:r>
    </w:p>
    <w:p w14:paraId="371E465A" w14:textId="26257620" w:rsidR="00036EF5" w:rsidRPr="00A4490B" w:rsidRDefault="00DF2329" w:rsidP="00036EF5">
      <w:pPr>
        <w:pStyle w:val="BodyText"/>
        <w:spacing w:before="120" w:after="120"/>
        <w:rPr>
          <w:color w:val="FF0000"/>
        </w:rPr>
      </w:pPr>
      <w:r>
        <w:t xml:space="preserve">The purpose of a </w:t>
      </w:r>
      <w:r w:rsidR="001B5195">
        <w:t>concept model (</w:t>
      </w:r>
      <w:r>
        <w:t>vocabulary</w:t>
      </w:r>
      <w:r w:rsidR="001B5195">
        <w:t>)</w:t>
      </w:r>
      <w:r>
        <w:t xml:space="preserve"> diagram drawn using the conventions described in Annex C were intentional kept to a minimum, to facilitate ease of understanding by the vocabulary audience and ease of drawing by the analyst/facilitator, who often sketches the initial diagram using a drawing tool (such as Visio or </w:t>
      </w:r>
      <w:proofErr w:type="spellStart"/>
      <w:r>
        <w:t>Omnigraffle</w:t>
      </w:r>
      <w:proofErr w:type="spellEnd"/>
      <w:r>
        <w:t xml:space="preserve">) or by hand. The graphic symbol presented in sub </w:t>
      </w:r>
      <w:r w:rsidR="00BC7907">
        <w:t xml:space="preserve">clause C.8 </w:t>
      </w:r>
      <w:r w:rsidR="00DA2473">
        <w:t xml:space="preserve"> </w:t>
      </w:r>
      <w:bookmarkStart w:id="5" w:name="_GoBack"/>
      <w:r w:rsidR="00DA2473" w:rsidRPr="00DA2473">
        <w:rPr>
          <w:i/>
        </w:rPr>
        <w:t>(a line with an inclusion verb .e.g. “contains”, “includes”, “is in”)</w:t>
      </w:r>
      <w:r w:rsidR="00DA2473">
        <w:t xml:space="preserve"> </w:t>
      </w:r>
      <w:bookmarkEnd w:id="5"/>
      <w:r w:rsidR="00BC7907">
        <w:t>is simple and quick</w:t>
      </w:r>
      <w:r>
        <w:t xml:space="preserve"> to draw to represent the 'partitive' concept</w:t>
      </w:r>
      <w:r w:rsidR="001B5195">
        <w:t xml:space="preserve"> and does not attempt to distinguish between the various specializations of 'partitive'</w:t>
      </w:r>
      <w:r w:rsidR="00F07C9B">
        <w:t xml:space="preserve"> in the way that a UML diagram or tool might</w:t>
      </w:r>
      <w:r>
        <w:t>.</w:t>
      </w:r>
    </w:p>
    <w:p w14:paraId="1F7DAB83" w14:textId="77777777" w:rsidR="00036EF5" w:rsidRDefault="00036EF5" w:rsidP="004E508A">
      <w:pPr>
        <w:pStyle w:val="OMGRevisedText"/>
        <w:keepNext/>
        <w:spacing w:before="240" w:after="120"/>
      </w:pPr>
      <w:r>
        <w:t>Revised Text:</w:t>
      </w:r>
    </w:p>
    <w:p w14:paraId="5905D9F5" w14:textId="797F31E1" w:rsidR="00036EF5" w:rsidRPr="002D41B1" w:rsidRDefault="009375BB" w:rsidP="00036EF5">
      <w:pPr>
        <w:spacing w:before="120" w:after="120"/>
      </w:pPr>
      <w:r>
        <w:t>None.</w:t>
      </w:r>
    </w:p>
    <w:p w14:paraId="5087768D" w14:textId="288759DE" w:rsidR="00036EF5" w:rsidRDefault="00036EF5" w:rsidP="00E75BBD">
      <w:pPr>
        <w:pStyle w:val="OMGDisposition"/>
        <w:spacing w:before="240" w:after="120"/>
      </w:pPr>
      <w:r>
        <w:t>Disposition:</w:t>
      </w:r>
      <w:r>
        <w:tab/>
      </w:r>
      <w:r w:rsidR="009375BB">
        <w:t>Closed, No Change</w:t>
      </w:r>
    </w:p>
    <w:p w14:paraId="064C907B" w14:textId="77777777" w:rsidR="00036EF5" w:rsidRPr="002C0949" w:rsidRDefault="00036EF5" w:rsidP="009375BB"/>
    <w:sectPr w:rsidR="00036EF5" w:rsidRPr="002C0949" w:rsidSect="00036EF5">
      <w:headerReference w:type="default" r:id="rId8"/>
      <w:footerReference w:type="even" r:id="rId9"/>
      <w:footerReference w:type="default" r:id="rId10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  <wne:keymap wne:kcmPrimary="1142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OAGUAYwBlAHMAcwBpAHQAeQA=" wne:acdName="acd0" wne:fciIndexBasedOn="0065"/>
    <wne:acd wne:argValue="AgBQAG8AcwBzAGkAYgBpAGwAaQB0AHkA" wne:acdName="acd1" wne:fciIndexBasedOn="0065"/>
    <wne:acd wne:argValue="AQAAAEI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3F6A6" w14:textId="77777777" w:rsidR="00DE6D68" w:rsidRDefault="00DE6D68">
      <w:r>
        <w:separator/>
      </w:r>
    </w:p>
  </w:endnote>
  <w:endnote w:type="continuationSeparator" w:id="0">
    <w:p w14:paraId="03118515" w14:textId="77777777" w:rsidR="00DE6D68" w:rsidRDefault="00DE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CED63" w14:textId="77777777" w:rsidR="00DF2329" w:rsidRPr="008B78E0" w:rsidRDefault="00DF232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1BE07A" w14:textId="77777777" w:rsidR="00DF2329" w:rsidRPr="008B78E0" w:rsidRDefault="00DF2329">
    <w:pPr>
      <w:ind w:right="360"/>
    </w:pPr>
  </w:p>
  <w:p w14:paraId="317FAFA4" w14:textId="77777777" w:rsidR="00DF2329" w:rsidRPr="008B78E0" w:rsidRDefault="00DF2329">
    <w:pPr>
      <w:ind w:right="360"/>
    </w:pPr>
  </w:p>
  <w:p w14:paraId="0A820238" w14:textId="77777777" w:rsidR="00DF2329" w:rsidRPr="008B78E0" w:rsidRDefault="00DF2329">
    <w:pPr>
      <w:ind w:right="360"/>
    </w:pPr>
  </w:p>
  <w:p w14:paraId="389BD771" w14:textId="77777777" w:rsidR="00DF2329" w:rsidRPr="008B78E0" w:rsidRDefault="00DF2329">
    <w:pPr>
      <w:ind w:right="360"/>
    </w:pPr>
  </w:p>
  <w:p w14:paraId="4DA4CD43" w14:textId="77777777" w:rsidR="00DF2329" w:rsidRPr="008B78E0" w:rsidRDefault="00DF2329">
    <w:pPr>
      <w:ind w:right="360"/>
    </w:pPr>
  </w:p>
  <w:p w14:paraId="46635A8E" w14:textId="77777777" w:rsidR="00DF2329" w:rsidRPr="009E5560" w:rsidRDefault="00DF2329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31D1" w14:textId="77777777" w:rsidR="00DF2329" w:rsidRPr="008B78E0" w:rsidRDefault="00DF2329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SBVR-Issue-15-37 19684 - Figure C.8_ it should seem that composition in UML (black diamond)... (190419).docx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F07C9B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F07C9B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5865068D" w14:textId="77777777" w:rsidR="00DF2329" w:rsidRPr="00493F44" w:rsidRDefault="00DF2329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88904" w14:textId="77777777" w:rsidR="00DE6D68" w:rsidRDefault="00DE6D68">
      <w:r>
        <w:separator/>
      </w:r>
    </w:p>
  </w:footnote>
  <w:footnote w:type="continuationSeparator" w:id="0">
    <w:p w14:paraId="2416B272" w14:textId="77777777" w:rsidR="00DE6D68" w:rsidRDefault="00DE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6210"/>
    </w:tblGrid>
    <w:tr w:rsidR="00DF2329" w14:paraId="36B9CEA2" w14:textId="77777777" w:rsidTr="00636DA3">
      <w:tc>
        <w:tcPr>
          <w:tcW w:w="3978" w:type="dxa"/>
        </w:tcPr>
        <w:p w14:paraId="1ACF959D" w14:textId="77777777" w:rsidR="00DF2329" w:rsidRPr="00344AEE" w:rsidRDefault="00DF2329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>
            <w:rPr>
              <w:rFonts w:ascii="Arial" w:hAnsi="Arial"/>
            </w:rPr>
            <w:t>BVR RTF 1.5</w:t>
          </w:r>
        </w:p>
        <w:p w14:paraId="28AB6DCC" w14:textId="77777777" w:rsidR="00DF2329" w:rsidRDefault="00DF2329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6210" w:type="dxa"/>
        </w:tcPr>
        <w:p w14:paraId="539FE2B5" w14:textId="47BE767D" w:rsidR="00DF2329" w:rsidRDefault="00DF2329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B93A03">
            <w:rPr>
              <w:rFonts w:ascii="Arial" w:hAnsi="Arial"/>
              <w:b/>
              <w:noProof/>
            </w:rPr>
            <w:t>Disposition:  Closed, No Change</w:t>
          </w:r>
          <w:r>
            <w:rPr>
              <w:rFonts w:ascii="Arial" w:hAnsi="Arial"/>
              <w:b/>
            </w:rPr>
            <w:fldChar w:fldCharType="end"/>
          </w:r>
        </w:p>
        <w:p w14:paraId="37C90B0D" w14:textId="212B11DD" w:rsidR="00DF2329" w:rsidRDefault="00DF2329" w:rsidP="00636DA3">
          <w:pPr>
            <w:pStyle w:val="Header"/>
            <w:tabs>
              <w:tab w:val="clear" w:pos="4320"/>
              <w:tab w:val="left" w:pos="5454"/>
            </w:tabs>
            <w:spacing w:after="0"/>
            <w:ind w:left="72" w:right="-1728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B93A03">
            <w:rPr>
              <w:rFonts w:ascii="Arial" w:hAnsi="Arial"/>
              <w:noProof/>
            </w:rPr>
            <w:t>OMG Issue No:  SBVR 15-37</w:t>
          </w:r>
          <w:r>
            <w:rPr>
              <w:rFonts w:ascii="Arial" w:hAnsi="Arial"/>
            </w:rPr>
            <w:fldChar w:fldCharType="end"/>
          </w:r>
        </w:p>
      </w:tc>
    </w:tr>
  </w:tbl>
  <w:p w14:paraId="52B5A674" w14:textId="77777777" w:rsidR="00DF2329" w:rsidRPr="00344AEE" w:rsidRDefault="00DF2329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7E1"/>
    <w:multiLevelType w:val="multilevel"/>
    <w:tmpl w:val="DF766DCC"/>
    <w:lvl w:ilvl="0">
      <w:start w:val="1"/>
      <w:numFmt w:val="none"/>
      <w:pStyle w:val="Heading4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 w15:restartNumberingAfterBreak="0">
    <w:nsid w:val="0AC96B76"/>
    <w:multiLevelType w:val="multilevel"/>
    <w:tmpl w:val="FDB6BF80"/>
    <w:lvl w:ilvl="0">
      <w:start w:val="1"/>
      <w:numFmt w:val="none"/>
      <w:pStyle w:val="Source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 w15:restartNumberingAfterBreak="0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 w15:restartNumberingAfterBreak="0">
    <w:nsid w:val="19E64343"/>
    <w:multiLevelType w:val="multilevel"/>
    <w:tmpl w:val="5C06C47A"/>
    <w:lvl w:ilvl="0">
      <w:start w:val="1"/>
      <w:numFmt w:val="none"/>
      <w:pStyle w:val="Example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 w15:restartNumberingAfterBreak="0">
    <w:nsid w:val="23FE7157"/>
    <w:multiLevelType w:val="multilevel"/>
    <w:tmpl w:val="6F0A3FB8"/>
    <w:lvl w:ilvl="0">
      <w:start w:val="1"/>
      <w:numFmt w:val="none"/>
      <w:pStyle w:val="ConceptType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 w15:restartNumberingAfterBreak="0">
    <w:nsid w:val="26C467EF"/>
    <w:multiLevelType w:val="multilevel"/>
    <w:tmpl w:val="8496E014"/>
    <w:lvl w:ilvl="0">
      <w:start w:val="1"/>
      <w:numFmt w:val="none"/>
      <w:pStyle w:val="ReferenceScheme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 w15:restartNumberingAfterBreak="0">
    <w:nsid w:val="2922451D"/>
    <w:multiLevelType w:val="multilevel"/>
    <w:tmpl w:val="AF8E82BA"/>
    <w:lvl w:ilvl="0">
      <w:start w:val="1"/>
      <w:numFmt w:val="none"/>
      <w:pStyle w:val="URI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 w15:restartNumberingAfterBreak="0">
    <w:nsid w:val="2E257AF6"/>
    <w:multiLevelType w:val="multilevel"/>
    <w:tmpl w:val="AC0E23EC"/>
    <w:lvl w:ilvl="0">
      <w:start w:val="1"/>
      <w:numFmt w:val="none"/>
      <w:pStyle w:val="Synonym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 w15:restartNumberingAfterBreak="0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 w15:restartNumberingAfterBreak="0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 w15:restartNumberingAfterBreak="0">
    <w:nsid w:val="37335CD4"/>
    <w:multiLevelType w:val="multilevel"/>
    <w:tmpl w:val="5D38BDE2"/>
    <w:lvl w:ilvl="0">
      <w:start w:val="1"/>
      <w:numFmt w:val="none"/>
      <w:pStyle w:val="GeneralConcept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 w15:restartNumberingAfterBreak="0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 w15:restartNumberingAfterBreak="0">
    <w:nsid w:val="3F903902"/>
    <w:multiLevelType w:val="multilevel"/>
    <w:tmpl w:val="D34E0166"/>
    <w:lvl w:ilvl="0">
      <w:start w:val="1"/>
      <w:numFmt w:val="none"/>
      <w:pStyle w:val="Languag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 w15:restartNumberingAfterBreak="0">
    <w:nsid w:val="4B8C0754"/>
    <w:multiLevelType w:val="multilevel"/>
    <w:tmpl w:val="245C5E50"/>
    <w:lvl w:ilvl="0">
      <w:start w:val="1"/>
      <w:numFmt w:val="none"/>
      <w:pStyle w:val="SpeechCommunity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D462BBD"/>
    <w:multiLevelType w:val="multilevel"/>
    <w:tmpl w:val="837EEA6E"/>
    <w:lvl w:ilvl="0">
      <w:start w:val="1"/>
      <w:numFmt w:val="none"/>
      <w:pStyle w:val="Name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 w15:restartNumberingAfterBreak="0">
    <w:nsid w:val="552D5493"/>
    <w:multiLevelType w:val="multilevel"/>
    <w:tmpl w:val="094AC55A"/>
    <w:lvl w:ilvl="0">
      <w:start w:val="1"/>
      <w:numFmt w:val="none"/>
      <w:pStyle w:val="SymbolTyp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 w15:restartNumberingAfterBreak="0">
    <w:nsid w:val="5BCE3407"/>
    <w:multiLevelType w:val="multilevel"/>
    <w:tmpl w:val="820EFBA0"/>
    <w:lvl w:ilvl="0">
      <w:start w:val="1"/>
      <w:numFmt w:val="none"/>
      <w:pStyle w:val="Necessity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EA35958"/>
    <w:multiLevelType w:val="multilevel"/>
    <w:tmpl w:val="A7C47E46"/>
    <w:lvl w:ilvl="0">
      <w:start w:val="1"/>
      <w:numFmt w:val="none"/>
      <w:pStyle w:val="DictionaryBasis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 w15:restartNumberingAfterBreak="0">
    <w:nsid w:val="688C0B36"/>
    <w:multiLevelType w:val="multilevel"/>
    <w:tmpl w:val="6C5EE6F8"/>
    <w:lvl w:ilvl="0">
      <w:start w:val="1"/>
      <w:numFmt w:val="none"/>
      <w:pStyle w:val="Vocabulary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CEF6DDC"/>
    <w:multiLevelType w:val="multilevel"/>
    <w:tmpl w:val="A39E66E4"/>
    <w:lvl w:ilvl="0">
      <w:start w:val="1"/>
      <w:numFmt w:val="none"/>
      <w:pStyle w:val="Qualifier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 w15:restartNumberingAfterBreak="0">
    <w:nsid w:val="6D6809D1"/>
    <w:multiLevelType w:val="multilevel"/>
    <w:tmpl w:val="12662F38"/>
    <w:lvl w:ilvl="0">
      <w:start w:val="1"/>
      <w:numFmt w:val="none"/>
      <w:pStyle w:val="Possibility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 w15:restartNumberingAfterBreak="0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 w15:restartNumberingAfterBreak="0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D2"/>
    <w:rsid w:val="00036EF5"/>
    <w:rsid w:val="00150F51"/>
    <w:rsid w:val="001B5195"/>
    <w:rsid w:val="00245ED2"/>
    <w:rsid w:val="00314C5F"/>
    <w:rsid w:val="004E508A"/>
    <w:rsid w:val="00636DA3"/>
    <w:rsid w:val="00721639"/>
    <w:rsid w:val="00771EC5"/>
    <w:rsid w:val="00864E35"/>
    <w:rsid w:val="008D69FF"/>
    <w:rsid w:val="009375BB"/>
    <w:rsid w:val="00A95026"/>
    <w:rsid w:val="00B93A03"/>
    <w:rsid w:val="00BC7907"/>
    <w:rsid w:val="00D868C3"/>
    <w:rsid w:val="00DA2473"/>
    <w:rsid w:val="00DE6D68"/>
    <w:rsid w:val="00DF2329"/>
    <w:rsid w:val="00E75BBD"/>
    <w:rsid w:val="00ED4EB1"/>
    <w:rsid w:val="00F07C9B"/>
    <w:rsid w:val="00F1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50E9D"/>
  <w14:defaultImageDpi w14:val="300"/>
  <w15:docId w15:val="{6555B7FC-71B1-4B3F-8A37-FC157288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375BB"/>
    <w:rPr>
      <w:rFonts w:ascii="Arial" w:hAnsi="Arial"/>
      <w:snapToGrid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6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8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8C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8C3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Donald Chapin MSDN</cp:lastModifiedBy>
  <cp:revision>3</cp:revision>
  <cp:lastPrinted>2005-11-17T18:09:00Z</cp:lastPrinted>
  <dcterms:created xsi:type="dcterms:W3CDTF">2019-05-13T17:25:00Z</dcterms:created>
  <dcterms:modified xsi:type="dcterms:W3CDTF">2019-05-13T17:29:00Z</dcterms:modified>
  <cp:category/>
</cp:coreProperties>
</file>