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CA21" w14:textId="24420E46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r w:rsidRPr="001F066C">
        <w:rPr>
          <w:bCs/>
        </w:rPr>
        <w:t xml:space="preserve">Disposition:  </w:t>
      </w:r>
      <w:bookmarkEnd w:id="0"/>
      <w:r w:rsidR="002B7C3E">
        <w:rPr>
          <w:bCs/>
        </w:rPr>
        <w:t>Close – No Change</w:t>
      </w:r>
    </w:p>
    <w:p w14:paraId="3401297C" w14:textId="0375DFA2" w:rsidR="00036EF5" w:rsidRDefault="00036EF5">
      <w:pPr>
        <w:pStyle w:val="OMGIssueNO"/>
        <w:pageBreakBefore w:val="0"/>
      </w:pPr>
      <w:bookmarkStart w:id="1" w:name="_Toc30934241"/>
      <w:r>
        <w:t xml:space="preserve">OMG Issue No:  </w:t>
      </w:r>
      <w:bookmarkEnd w:id="1"/>
      <w:r w:rsidR="00314C5F">
        <w:rPr>
          <w:color w:val="FF0000"/>
        </w:rPr>
        <w:t>SBVR</w:t>
      </w:r>
      <w:r w:rsidR="008D69FF">
        <w:rPr>
          <w:color w:val="FF0000"/>
        </w:rPr>
        <w:t xml:space="preserve"> </w:t>
      </w:r>
      <w:r w:rsidR="00314C5F">
        <w:rPr>
          <w:color w:val="FF0000"/>
        </w:rPr>
        <w:t>15-</w:t>
      </w:r>
      <w:r w:rsidR="002B7C3E">
        <w:rPr>
          <w:color w:val="FF0000"/>
        </w:rPr>
        <w:t>51</w:t>
      </w:r>
    </w:p>
    <w:p w14:paraId="2BA13731" w14:textId="12ADF2DF" w:rsidR="00150F51" w:rsidRPr="00620B54" w:rsidRDefault="00150F51" w:rsidP="00150F51">
      <w:pPr>
        <w:pStyle w:val="OMGTitle"/>
        <w:spacing w:before="120" w:after="120"/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</w:pPr>
      <w:bookmarkStart w:id="2" w:name="_Toc463755757"/>
      <w:bookmarkStart w:id="3" w:name="_Toc463769516"/>
      <w:bookmarkStart w:id="4" w:name="_Toc30934242"/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>Legacy Issue Number:</w:t>
      </w:r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ab/>
      </w:r>
      <w:r w:rsidR="002B7C3E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12540</w:t>
      </w:r>
    </w:p>
    <w:p w14:paraId="62CF0EAB" w14:textId="415275EA" w:rsidR="00036EF5" w:rsidRDefault="00036EF5" w:rsidP="00036EF5">
      <w:pPr>
        <w:pStyle w:val="OMGTitle"/>
        <w:spacing w:before="120" w:after="120"/>
      </w:pPr>
      <w:r>
        <w:t>Title:</w:t>
      </w:r>
      <w:r>
        <w:tab/>
      </w:r>
      <w:bookmarkEnd w:id="2"/>
      <w:bookmarkEnd w:id="3"/>
      <w:bookmarkEnd w:id="4"/>
      <w:r w:rsidR="002B7C3E">
        <w:t>Clause 8 does not Include the Concepts Needed to Represent I</w:t>
      </w:r>
      <w:r w:rsidR="002B7C3E" w:rsidRPr="00974974">
        <w:t>tself</w:t>
      </w:r>
    </w:p>
    <w:p w14:paraId="3C7294FB" w14:textId="77777777" w:rsidR="00036EF5" w:rsidRPr="00A8562C" w:rsidRDefault="00036EF5" w:rsidP="00036EF5">
      <w:pPr>
        <w:pStyle w:val="OMGSource"/>
        <w:spacing w:before="360" w:after="120"/>
      </w:pPr>
      <w:r w:rsidRPr="00A8562C">
        <w:t>Source:</w:t>
      </w:r>
    </w:p>
    <w:p w14:paraId="12CA3961" w14:textId="0F998062" w:rsidR="00036EF5" w:rsidRPr="00E00C4E" w:rsidRDefault="002B7C3E" w:rsidP="00036EF5">
      <w:pPr>
        <w:pStyle w:val="BodyText"/>
        <w:spacing w:before="120" w:after="120"/>
      </w:pPr>
      <w:r w:rsidRPr="00BF0AA8">
        <w:t>International Business Machines (Mr. Mark H. Linehan, mlinehan@us.ibm.com</w:t>
      </w:r>
      <w:r w:rsidR="00036EF5" w:rsidRPr="00E00C4E">
        <w:t>)</w:t>
      </w:r>
    </w:p>
    <w:p w14:paraId="7307E9B2" w14:textId="77777777" w:rsidR="00036EF5" w:rsidRDefault="00036EF5" w:rsidP="00036EF5">
      <w:pPr>
        <w:pStyle w:val="OMGSummary"/>
        <w:spacing w:before="360" w:after="120"/>
      </w:pPr>
      <w:r>
        <w:t>Summary:</w:t>
      </w:r>
    </w:p>
    <w:p w14:paraId="0CC601CE" w14:textId="77777777" w:rsidR="002B7C3E" w:rsidRDefault="002B7C3E" w:rsidP="002B7C3E">
      <w:pPr>
        <w:pStyle w:val="BodyText"/>
      </w:pPr>
      <w:r>
        <w:t>SBVR currently has multiple concepts for organizing vocabularies and rules:</w:t>
      </w:r>
    </w:p>
    <w:p w14:paraId="234002F2" w14:textId="77777777" w:rsidR="002B7C3E" w:rsidRDefault="002B7C3E" w:rsidP="002B7C3E">
      <w:pPr>
        <w:pStyle w:val="BodyText"/>
      </w:pPr>
      <w:r>
        <w:t xml:space="preserve">      * conceptual schema (clause 8.5)</w:t>
      </w:r>
    </w:p>
    <w:p w14:paraId="69BDBFD9" w14:textId="77777777" w:rsidR="002B7C3E" w:rsidRDefault="002B7C3E" w:rsidP="002B7C3E">
      <w:pPr>
        <w:pStyle w:val="BodyText"/>
      </w:pPr>
      <w:r>
        <w:t xml:space="preserve">      * fact model (8.5)</w:t>
      </w:r>
    </w:p>
    <w:p w14:paraId="2F75E20B" w14:textId="77777777" w:rsidR="002B7C3E" w:rsidRDefault="002B7C3E" w:rsidP="002B7C3E">
      <w:pPr>
        <w:pStyle w:val="BodyText"/>
      </w:pPr>
      <w:r>
        <w:t xml:space="preserve">      * body of shared meanings (11.1.1)</w:t>
      </w:r>
    </w:p>
    <w:p w14:paraId="586D7D49" w14:textId="77777777" w:rsidR="002B7C3E" w:rsidRDefault="002B7C3E" w:rsidP="002B7C3E">
      <w:pPr>
        <w:pStyle w:val="BodyText"/>
      </w:pPr>
      <w:r>
        <w:t xml:space="preserve">      * body of shared concepts (11.1.1)</w:t>
      </w:r>
    </w:p>
    <w:p w14:paraId="7B6C49AF" w14:textId="77777777" w:rsidR="002B7C3E" w:rsidRDefault="002B7C3E" w:rsidP="002B7C3E">
      <w:pPr>
        <w:pStyle w:val="BodyText"/>
      </w:pPr>
      <w:r>
        <w:t xml:space="preserve">      * terminological dictionary (11.1.1)</w:t>
      </w:r>
    </w:p>
    <w:p w14:paraId="0453BB8F" w14:textId="77777777" w:rsidR="002B7C3E" w:rsidRDefault="002B7C3E" w:rsidP="002B7C3E">
      <w:pPr>
        <w:pStyle w:val="BodyText"/>
      </w:pPr>
      <w:r>
        <w:t xml:space="preserve">      * vocabulary (11.1.1)</w:t>
      </w:r>
    </w:p>
    <w:p w14:paraId="1B4F0F87" w14:textId="77777777" w:rsidR="002B7C3E" w:rsidRDefault="002B7C3E" w:rsidP="002B7C3E">
      <w:pPr>
        <w:pStyle w:val="BodyText"/>
      </w:pPr>
      <w:r>
        <w:t xml:space="preserve">      * rulebook (11.2.2.4)</w:t>
      </w:r>
    </w:p>
    <w:p w14:paraId="431378D2" w14:textId="77777777" w:rsidR="002B7C3E" w:rsidRDefault="002B7C3E" w:rsidP="002B7C3E">
      <w:pPr>
        <w:pStyle w:val="BodyText"/>
      </w:pPr>
      <w:r>
        <w:t>Some issues:</w:t>
      </w:r>
    </w:p>
    <w:p w14:paraId="5D0EF4C4" w14:textId="77777777" w:rsidR="002B7C3E" w:rsidRDefault="002B7C3E" w:rsidP="002B7C3E">
      <w:pPr>
        <w:pStyle w:val="BodyText"/>
      </w:pPr>
      <w:r>
        <w:t>1) Clause 8 does not include the concepts needed to represent itself, even though clause 2 says clause 8 is a standalone compliance point.  Clause 8 claims to be a vocabulary, but the concept "vocabulary" is in clause 11, not clause 8.  Hence an implementation of clause 8 cannot model clause 8 itself.</w:t>
      </w:r>
    </w:p>
    <w:p w14:paraId="57A02E55" w14:textId="77777777" w:rsidR="00036EF5" w:rsidRDefault="00036EF5" w:rsidP="00036EF5">
      <w:pPr>
        <w:pStyle w:val="OMGResolution"/>
        <w:spacing w:before="360" w:after="120"/>
      </w:pPr>
      <w:r>
        <w:t>Resolution:</w:t>
      </w:r>
    </w:p>
    <w:p w14:paraId="371E465A" w14:textId="0912043F" w:rsidR="00036EF5" w:rsidRPr="00A4490B" w:rsidRDefault="002B7C3E" w:rsidP="00036EF5">
      <w:pPr>
        <w:pStyle w:val="BodyText"/>
        <w:spacing w:before="120" w:after="120"/>
        <w:rPr>
          <w:color w:val="FF0000"/>
        </w:rPr>
      </w:pPr>
      <w:r w:rsidRPr="002A129B">
        <w:rPr>
          <w:rFonts w:ascii="Lucida Grande" w:hAnsi="Lucida Grande" w:cs="Lucida Grande"/>
          <w:color w:val="000000"/>
        </w:rPr>
        <w:t>Resolved by the reorganization of SBVR in v.3</w:t>
      </w:r>
      <w:r w:rsidR="00036EF5" w:rsidRPr="00E00C4E">
        <w:t>.</w:t>
      </w:r>
    </w:p>
    <w:p w14:paraId="1F7DAB83" w14:textId="77777777" w:rsidR="00036EF5" w:rsidRDefault="00036EF5" w:rsidP="00036EF5">
      <w:pPr>
        <w:pStyle w:val="OMGRevisedText"/>
        <w:spacing w:before="360" w:after="120"/>
      </w:pPr>
      <w:r>
        <w:t>Revised Text:</w:t>
      </w:r>
    </w:p>
    <w:p w14:paraId="5905D9F5" w14:textId="25F57E2C" w:rsidR="00036EF5" w:rsidRPr="002D41B1" w:rsidRDefault="002B7C3E" w:rsidP="00036EF5">
      <w:pPr>
        <w:spacing w:before="120" w:after="120"/>
      </w:pPr>
      <w:r>
        <w:t>N/A</w:t>
      </w:r>
    </w:p>
    <w:p w14:paraId="77DBE44C" w14:textId="0EA9D9EC" w:rsidR="00036EF5" w:rsidRPr="00A4490B" w:rsidRDefault="00036EF5" w:rsidP="008B7CA1">
      <w:pPr>
        <w:pStyle w:val="OMGDisposition"/>
        <w:spacing w:before="360" w:after="120"/>
      </w:pPr>
      <w:r>
        <w:t>Disposition:</w:t>
      </w:r>
      <w:r>
        <w:tab/>
      </w:r>
      <w:r w:rsidR="002B7C3E">
        <w:t>Close – No Change</w:t>
      </w:r>
      <w:bookmarkStart w:id="5" w:name="_GoBack"/>
      <w:bookmarkEnd w:id="5"/>
    </w:p>
    <w:p w14:paraId="064C907B" w14:textId="77777777" w:rsidR="00036EF5" w:rsidRPr="002C0949" w:rsidRDefault="00036EF5" w:rsidP="008B7CA1"/>
    <w:sectPr w:rsidR="00036EF5" w:rsidRPr="002C0949" w:rsidSect="00036EF5">
      <w:headerReference w:type="default" r:id="rId9"/>
      <w:footerReference w:type="even" r:id="rId10"/>
      <w:footerReference w:type="default" r:id="rId11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50">
      <wne:acd wne:acdName="acd1"/>
    </wne:keymap>
  </wne:keymaps>
  <wne:toolbars>
    <wne:acdManifest>
      <wne:acdEntry wne:acdName="acd0"/>
      <wne:acdEntry wne:acdName="acd1"/>
    </wne:acdManifest>
  </wne:toolbars>
  <wne:acds>
    <wne:acd wne:argValue="AgBOAGUAYwBlAHMAcwBpAHQAeQA=" wne:acdName="acd0" wne:fciIndexBasedOn="0065"/>
    <wne:acd wne:argValue="AgBQAG8AcwBzAGkAYgBpAGwAaQB0AHkA" wne:acdName="acd1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B8FD0" w14:textId="77777777" w:rsidR="00036EF5" w:rsidRDefault="00036EF5">
      <w:r>
        <w:separator/>
      </w:r>
    </w:p>
  </w:endnote>
  <w:endnote w:type="continuationSeparator" w:id="0">
    <w:p w14:paraId="602ED137" w14:textId="77777777" w:rsidR="00036EF5" w:rsidRDefault="0003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ED63" w14:textId="77777777" w:rsidR="00036EF5" w:rsidRPr="008B78E0" w:rsidRDefault="00036EF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D1BE07A" w14:textId="77777777" w:rsidR="00036EF5" w:rsidRPr="008B78E0" w:rsidRDefault="00036EF5">
    <w:pPr>
      <w:ind w:right="360"/>
    </w:pPr>
  </w:p>
  <w:p w14:paraId="317FAFA4" w14:textId="77777777" w:rsidR="00036EF5" w:rsidRPr="008B78E0" w:rsidRDefault="00036EF5">
    <w:pPr>
      <w:ind w:right="360"/>
    </w:pPr>
  </w:p>
  <w:p w14:paraId="0A820238" w14:textId="77777777" w:rsidR="00036EF5" w:rsidRPr="008B78E0" w:rsidRDefault="00036EF5">
    <w:pPr>
      <w:ind w:right="360"/>
    </w:pPr>
  </w:p>
  <w:p w14:paraId="389BD771" w14:textId="77777777" w:rsidR="00036EF5" w:rsidRPr="008B78E0" w:rsidRDefault="00036EF5">
    <w:pPr>
      <w:ind w:right="360"/>
    </w:pPr>
  </w:p>
  <w:p w14:paraId="4DA4CD43" w14:textId="77777777" w:rsidR="00036EF5" w:rsidRPr="008B78E0" w:rsidRDefault="00036EF5">
    <w:pPr>
      <w:ind w:right="360"/>
    </w:pPr>
  </w:p>
  <w:p w14:paraId="46635A8E" w14:textId="77777777" w:rsidR="00036EF5" w:rsidRPr="009E5560" w:rsidRDefault="00036EF5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531D1" w14:textId="77777777" w:rsidR="00036EF5" w:rsidRPr="008B78E0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 w:rsidR="008B7CA1">
      <w:rPr>
        <w:rFonts w:ascii="Times New Roman" w:hAnsi="Times New Roman"/>
        <w:noProof/>
        <w:sz w:val="18"/>
        <w:szCs w:val="18"/>
      </w:rPr>
      <w:t>SBVR-Issue-15-10 18824.docx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2B7C3E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2B7C3E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5865068D" w14:textId="77777777" w:rsidR="00036EF5" w:rsidRPr="00493F44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F6BA4" w14:textId="77777777" w:rsidR="00036EF5" w:rsidRDefault="00036EF5">
      <w:r>
        <w:separator/>
      </w:r>
    </w:p>
  </w:footnote>
  <w:footnote w:type="continuationSeparator" w:id="0">
    <w:p w14:paraId="0D267795" w14:textId="77777777" w:rsidR="00036EF5" w:rsidRDefault="00036E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4860"/>
    </w:tblGrid>
    <w:tr w:rsidR="00036EF5" w14:paraId="36B9CEA2" w14:textId="77777777">
      <w:tc>
        <w:tcPr>
          <w:tcW w:w="3978" w:type="dxa"/>
        </w:tcPr>
        <w:p w14:paraId="1ACF959D" w14:textId="77777777" w:rsidR="00036EF5" w:rsidRPr="00344AEE" w:rsidRDefault="00036EF5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 w:rsidR="00314C5F">
            <w:rPr>
              <w:rFonts w:ascii="Arial" w:hAnsi="Arial"/>
            </w:rPr>
            <w:t>BVR RTF 1.5</w:t>
          </w:r>
        </w:p>
        <w:p w14:paraId="28AB6DCC" w14:textId="77777777" w:rsidR="00036EF5" w:rsidRDefault="00036EF5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4860" w:type="dxa"/>
        </w:tcPr>
        <w:p w14:paraId="539FE2B5" w14:textId="77777777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2B7C3E">
            <w:rPr>
              <w:rFonts w:ascii="Arial" w:hAnsi="Arial"/>
              <w:b/>
              <w:noProof/>
            </w:rPr>
            <w:t>Disposition:  Close – No Change</w:t>
          </w:r>
          <w:r>
            <w:rPr>
              <w:rFonts w:ascii="Arial" w:hAnsi="Arial"/>
              <w:b/>
            </w:rPr>
            <w:fldChar w:fldCharType="end"/>
          </w:r>
        </w:p>
        <w:p w14:paraId="37C90B0D" w14:textId="77777777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2B7C3E">
            <w:rPr>
              <w:rFonts w:ascii="Arial" w:hAnsi="Arial"/>
              <w:noProof/>
            </w:rPr>
            <w:t>OMG Issue No:  SBVR 15-51</w:t>
          </w:r>
          <w:r>
            <w:rPr>
              <w:rFonts w:ascii="Arial" w:hAnsi="Arial"/>
            </w:rPr>
            <w:fldChar w:fldCharType="end"/>
          </w:r>
        </w:p>
      </w:tc>
    </w:tr>
  </w:tbl>
  <w:p w14:paraId="1138FFAF" w14:textId="77777777" w:rsidR="00036EF5" w:rsidRDefault="00036EF5">
    <w:pPr>
      <w:pStyle w:val="Header"/>
    </w:pPr>
  </w:p>
  <w:p w14:paraId="52B5A674" w14:textId="77777777" w:rsidR="00036EF5" w:rsidRPr="00344AEE" w:rsidRDefault="00036EF5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7E1"/>
    <w:multiLevelType w:val="multilevel"/>
    <w:tmpl w:val="DF766DCC"/>
    <w:lvl w:ilvl="0">
      <w:start w:val="1"/>
      <w:numFmt w:val="none"/>
      <w:pStyle w:val="Heading7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">
    <w:nsid w:val="0AC96B76"/>
    <w:multiLevelType w:val="multilevel"/>
    <w:tmpl w:val="FDB6BF80"/>
    <w:lvl w:ilvl="0">
      <w:start w:val="1"/>
      <w:numFmt w:val="none"/>
      <w:pStyle w:val="Footer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2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3">
    <w:nsid w:val="19E64343"/>
    <w:multiLevelType w:val="multilevel"/>
    <w:tmpl w:val="5C06C47A"/>
    <w:lvl w:ilvl="0">
      <w:start w:val="1"/>
      <w:numFmt w:val="none"/>
      <w:pStyle w:val="term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4">
    <w:nsid w:val="23FE7157"/>
    <w:multiLevelType w:val="multilevel"/>
    <w:tmpl w:val="6F0A3FB8"/>
    <w:lvl w:ilvl="0">
      <w:start w:val="1"/>
      <w:numFmt w:val="none"/>
      <w:pStyle w:val="SpeechCommunity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5">
    <w:nsid w:val="26C467EF"/>
    <w:multiLevelType w:val="multilevel"/>
    <w:tmpl w:val="8496E014"/>
    <w:lvl w:ilvl="0">
      <w:start w:val="1"/>
      <w:numFmt w:val="none"/>
      <w:pStyle w:val="Heading3Char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6">
    <w:nsid w:val="2922451D"/>
    <w:multiLevelType w:val="multilevel"/>
    <w:tmpl w:val="AF8E82BA"/>
    <w:lvl w:ilvl="0">
      <w:start w:val="1"/>
      <w:numFmt w:val="none"/>
      <w:pStyle w:val="Example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7">
    <w:nsid w:val="2E257AF6"/>
    <w:multiLevelType w:val="multilevel"/>
    <w:tmpl w:val="AC0E23EC"/>
    <w:lvl w:ilvl="0">
      <w:start w:val="1"/>
      <w:numFmt w:val="none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8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9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0">
    <w:nsid w:val="37335CD4"/>
    <w:multiLevelType w:val="multilevel"/>
    <w:tmpl w:val="5D38BDE2"/>
    <w:lvl w:ilvl="0">
      <w:start w:val="1"/>
      <w:numFmt w:val="none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1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2">
    <w:nsid w:val="3F903902"/>
    <w:multiLevelType w:val="multilevel"/>
    <w:tmpl w:val="D34E0166"/>
    <w:lvl w:ilvl="0">
      <w:start w:val="1"/>
      <w:numFmt w:val="non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4">
    <w:nsid w:val="4B8C0754"/>
    <w:multiLevelType w:val="multilevel"/>
    <w:tmpl w:val="245C5E50"/>
    <w:lvl w:ilvl="0">
      <w:start w:val="1"/>
      <w:numFmt w:val="none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D462BBD"/>
    <w:multiLevelType w:val="multilevel"/>
    <w:tmpl w:val="837EEA6E"/>
    <w:lvl w:ilvl="0">
      <w:start w:val="1"/>
      <w:numFmt w:val="none"/>
      <w:pStyle w:val="EnforcementLevel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6">
    <w:nsid w:val="552D5493"/>
    <w:multiLevelType w:val="multilevel"/>
    <w:tmpl w:val="094AC55A"/>
    <w:lvl w:ilvl="0">
      <w:start w:val="1"/>
      <w:numFmt w:val="non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8">
    <w:nsid w:val="5BCE3407"/>
    <w:multiLevelType w:val="multilevel"/>
    <w:tmpl w:val="820EFBA0"/>
    <w:lvl w:ilvl="0">
      <w:start w:val="1"/>
      <w:numFmt w:val="none"/>
      <w:pStyle w:val="Source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EA35958"/>
    <w:multiLevelType w:val="multilevel"/>
    <w:tmpl w:val="A7C47E46"/>
    <w:lvl w:ilvl="0">
      <w:start w:val="1"/>
      <w:numFmt w:val="none"/>
      <w:pStyle w:val="Header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0">
    <w:nsid w:val="688C0B36"/>
    <w:multiLevelType w:val="multilevel"/>
    <w:tmpl w:val="6C5EE6F8"/>
    <w:lvl w:ilvl="0">
      <w:start w:val="1"/>
      <w:numFmt w:val="none"/>
      <w:pStyle w:val="SymbolType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CEF6DDC"/>
    <w:multiLevelType w:val="multilevel"/>
    <w:tmpl w:val="A39E66E4"/>
    <w:lvl w:ilvl="0">
      <w:start w:val="1"/>
      <w:numFmt w:val="none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2">
    <w:nsid w:val="6D6809D1"/>
    <w:multiLevelType w:val="multilevel"/>
    <w:tmpl w:val="12662F38"/>
    <w:lvl w:ilvl="0">
      <w:start w:val="1"/>
      <w:numFmt w:val="none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4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25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7"/>
  </w:num>
  <w:num w:numId="6">
    <w:abstractNumId w:val="15"/>
  </w:num>
  <w:num w:numId="7">
    <w:abstractNumId w:val="1"/>
  </w:num>
  <w:num w:numId="8">
    <w:abstractNumId w:val="21"/>
  </w:num>
  <w:num w:numId="9">
    <w:abstractNumId w:val="13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20"/>
  </w:num>
  <w:num w:numId="18">
    <w:abstractNumId w:val="2"/>
  </w:num>
  <w:num w:numId="19">
    <w:abstractNumId w:val="6"/>
  </w:num>
  <w:num w:numId="20">
    <w:abstractNumId w:val="7"/>
  </w:num>
  <w:num w:numId="21">
    <w:abstractNumId w:val="4"/>
  </w:num>
  <w:num w:numId="22">
    <w:abstractNumId w:val="24"/>
  </w:num>
  <w:num w:numId="23">
    <w:abstractNumId w:val="23"/>
  </w:num>
  <w:num w:numId="24">
    <w:abstractNumId w:val="22"/>
  </w:num>
  <w:num w:numId="25">
    <w:abstractNumId w:val="25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D2"/>
    <w:rsid w:val="00036EF5"/>
    <w:rsid w:val="00150F51"/>
    <w:rsid w:val="00245ED2"/>
    <w:rsid w:val="002B7C3E"/>
    <w:rsid w:val="00314C5F"/>
    <w:rsid w:val="008B7CA1"/>
    <w:rsid w:val="008D69FF"/>
    <w:rsid w:val="00A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50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qFormat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B7C3E"/>
    <w:rPr>
      <w:rFonts w:ascii="Arial" w:hAnsi="Arial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qFormat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B7C3E"/>
    <w:rPr>
      <w:rFonts w:ascii="Arial" w:hAnsi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SBVR</vt:lpstr>
    </vt:vector>
  </TitlesOfParts>
  <Company>Unisys, etc.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keri</cp:lastModifiedBy>
  <cp:revision>6</cp:revision>
  <cp:lastPrinted>2005-11-17T18:09:00Z</cp:lastPrinted>
  <dcterms:created xsi:type="dcterms:W3CDTF">2017-01-04T23:33:00Z</dcterms:created>
  <dcterms:modified xsi:type="dcterms:W3CDTF">2019-03-06T18:20:00Z</dcterms:modified>
  <cp:category/>
</cp:coreProperties>
</file>