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3401297C" w14:textId="45CBD3FF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107D67">
        <w:rPr>
          <w:color w:val="FF0000"/>
        </w:rPr>
        <w:t>46</w:t>
      </w:r>
    </w:p>
    <w:p w14:paraId="2BA13731" w14:textId="4759E3CB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107D67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18890</w:t>
      </w:r>
    </w:p>
    <w:p w14:paraId="62CF0EAB" w14:textId="0D95A70F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107D67">
        <w:t>Missing "</w:t>
      </w:r>
      <w:r w:rsidR="00107D67" w:rsidRPr="00D624E4">
        <w:t>Concept Type" in 'at least n quantification'</w:t>
      </w:r>
    </w:p>
    <w:p w14:paraId="3C7294FB" w14:textId="77777777" w:rsidR="00036EF5" w:rsidRPr="00A8562C" w:rsidRDefault="00036EF5" w:rsidP="001909B7">
      <w:pPr>
        <w:pStyle w:val="OMGSource"/>
        <w:spacing w:before="240" w:after="120"/>
      </w:pPr>
      <w:r w:rsidRPr="00A8562C">
        <w:t>Source:</w:t>
      </w:r>
    </w:p>
    <w:p w14:paraId="12CA3961" w14:textId="0258C468" w:rsidR="00036EF5" w:rsidRPr="00E00C4E" w:rsidRDefault="00107D67" w:rsidP="001909B7">
      <w:pPr>
        <w:pStyle w:val="BodyText"/>
        <w:spacing w:before="120" w:after="0"/>
      </w:pPr>
      <w:r w:rsidRPr="00D624E4">
        <w:t>NIST (Mr. Edward J. Barkmeyer, edbark(at)nist.gov</w:t>
      </w:r>
      <w:r w:rsidR="00036EF5" w:rsidRPr="00E00C4E">
        <w:t>)</w:t>
      </w:r>
    </w:p>
    <w:p w14:paraId="7307E9B2" w14:textId="77777777" w:rsidR="00036EF5" w:rsidRDefault="00036EF5" w:rsidP="001909B7">
      <w:pPr>
        <w:pStyle w:val="OMGSummary"/>
        <w:spacing w:before="240" w:after="120"/>
      </w:pPr>
      <w:r>
        <w:t>Summary:</w:t>
      </w:r>
    </w:p>
    <w:p w14:paraId="5E06E9D8" w14:textId="77777777" w:rsidR="00107D67" w:rsidRDefault="00107D67" w:rsidP="00107D67">
      <w:pPr>
        <w:pStyle w:val="BodyText"/>
      </w:pPr>
      <w:r>
        <w:t>In SBVR clause 8.x, in the entry for 'at least n quantification', the Definition ends with the term ‘logical fomulation kind’, which makes no sense in the context.</w:t>
      </w:r>
    </w:p>
    <w:p w14:paraId="38D01AA5" w14:textId="722DF52C" w:rsidR="001909B7" w:rsidRDefault="001909B7" w:rsidP="001909B7">
      <w:pPr>
        <w:pStyle w:val="BodyText"/>
        <w:jc w:val="center"/>
      </w:pPr>
      <w:r>
        <w:rPr>
          <w:noProof/>
          <w:snapToGrid/>
        </w:rPr>
        <w:drawing>
          <wp:inline distT="0" distB="0" distL="0" distR="0" wp14:anchorId="6823A0AD" wp14:editId="702F7A51">
            <wp:extent cx="592511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6 at 8.57.1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F390" w14:textId="77777777" w:rsidR="00107D67" w:rsidRDefault="00107D67" w:rsidP="00107D67">
      <w:pPr>
        <w:pStyle w:val="BodyText"/>
      </w:pPr>
      <w:r>
        <w:t>What was intended is a new paragraph:</w:t>
      </w:r>
    </w:p>
    <w:p w14:paraId="789DAAF5" w14:textId="77777777" w:rsidR="00107D67" w:rsidRPr="00E00C4E" w:rsidRDefault="00107D67" w:rsidP="001909B7">
      <w:pPr>
        <w:pStyle w:val="BodyText"/>
        <w:spacing w:after="0"/>
      </w:pPr>
      <w:r>
        <w:t>Concept Type: logical formulation kind</w:t>
      </w:r>
    </w:p>
    <w:p w14:paraId="57A02E55" w14:textId="77777777" w:rsidR="00036EF5" w:rsidRDefault="00036EF5" w:rsidP="001909B7">
      <w:pPr>
        <w:pStyle w:val="OMGResolution"/>
        <w:spacing w:before="240" w:after="120"/>
      </w:pPr>
      <w:r>
        <w:t>Resolution:</w:t>
      </w:r>
    </w:p>
    <w:p w14:paraId="371E465A" w14:textId="6DC04665" w:rsidR="00036EF5" w:rsidRPr="00A4490B" w:rsidRDefault="00107D67" w:rsidP="00036EF5">
      <w:pPr>
        <w:pStyle w:val="BodyText"/>
        <w:spacing w:before="120" w:after="120"/>
        <w:rPr>
          <w:color w:val="FF0000"/>
        </w:rPr>
      </w:pPr>
      <w:r w:rsidRPr="001909B7">
        <w:rPr>
          <w:rFonts w:ascii="Lucida Grande" w:hAnsi="Lucida Grande" w:cs="Lucida Grande"/>
          <w:color w:val="000000"/>
        </w:rPr>
        <w:t>R</w:t>
      </w:r>
      <w:r w:rsidR="001909B7">
        <w:rPr>
          <w:rFonts w:ascii="Lucida Grande" w:hAnsi="Lucida Grande" w:cs="Lucida Grande"/>
          <w:color w:val="000000"/>
        </w:rPr>
        <w:t>emove the errant text from the end of the Definition, and add a new line for "Concept Type: logical formulation kind"</w:t>
      </w:r>
      <w:r w:rsidR="00036EF5" w:rsidRPr="001909B7">
        <w:t>.</w:t>
      </w:r>
    </w:p>
    <w:p w14:paraId="1F7DAB83" w14:textId="77777777" w:rsidR="00036EF5" w:rsidRDefault="00036EF5" w:rsidP="001909B7">
      <w:pPr>
        <w:pStyle w:val="OMGRevisedText"/>
        <w:spacing w:before="240" w:after="120"/>
      </w:pPr>
      <w:r>
        <w:t>Revised Text:</w:t>
      </w:r>
    </w:p>
    <w:p w14:paraId="7D3C4B5D" w14:textId="0294CB53" w:rsidR="001909B7" w:rsidRDefault="00036EF5" w:rsidP="00036EF5">
      <w:pPr>
        <w:pStyle w:val="BodyText"/>
        <w:spacing w:before="120" w:after="120"/>
      </w:pPr>
      <w:r>
        <w:t xml:space="preserve">In </w:t>
      </w:r>
      <w:r w:rsidR="001909B7">
        <w:t xml:space="preserve">SBVR 1.4, </w:t>
      </w:r>
      <w:r w:rsidR="001909B7">
        <w:t xml:space="preserve">Clause </w:t>
      </w:r>
      <w:r w:rsidR="001909B7">
        <w:t>21.3.6</w:t>
      </w:r>
      <w:r>
        <w:t xml:space="preserve"> (pg. </w:t>
      </w:r>
      <w:r w:rsidR="001909B7">
        <w:t>161), in the entry for 'at-least-n quantification'</w:t>
      </w:r>
    </w:p>
    <w:p w14:paraId="75033F95" w14:textId="327A7743" w:rsidR="001909B7" w:rsidRDefault="001909B7" w:rsidP="00036EF5">
      <w:pPr>
        <w:pStyle w:val="BodyText"/>
        <w:spacing w:before="120" w:after="120"/>
      </w:pPr>
      <w:r>
        <w:t>• remove the text "logical formulation kind" from the end of the Definition text</w:t>
      </w:r>
      <w:bookmarkStart w:id="5" w:name="_GoBack"/>
      <w:bookmarkEnd w:id="5"/>
    </w:p>
    <w:p w14:paraId="16E79873" w14:textId="49C8C8E2" w:rsidR="001909B7" w:rsidRDefault="001909B7" w:rsidP="00036EF5">
      <w:pPr>
        <w:pStyle w:val="BodyText"/>
        <w:spacing w:before="120" w:after="120"/>
      </w:pPr>
      <w:r>
        <w:t>• add the following, immediately after the Definition:</w:t>
      </w:r>
    </w:p>
    <w:p w14:paraId="08B8873D" w14:textId="763927A8" w:rsidR="001909B7" w:rsidRPr="008B78E0" w:rsidRDefault="001909B7" w:rsidP="001909B7">
      <w:pPr>
        <w:pStyle w:val="ConceptType"/>
      </w:pPr>
      <w:r>
        <w:rPr>
          <w:rStyle w:val="term"/>
        </w:rPr>
        <w:t>logical formulation kind</w:t>
      </w:r>
    </w:p>
    <w:p w14:paraId="77DBE44C" w14:textId="33D748E6" w:rsidR="00036EF5" w:rsidRPr="00A4490B" w:rsidRDefault="00036EF5" w:rsidP="008B7CA1">
      <w:pPr>
        <w:pStyle w:val="OMGDisposition"/>
        <w:spacing w:before="360" w:after="120"/>
      </w:pPr>
      <w:r>
        <w:t>Disposition:</w:t>
      </w:r>
      <w:r>
        <w:tab/>
        <w:t>Resolved</w:t>
      </w:r>
    </w:p>
    <w:sectPr w:rsidR="00036EF5" w:rsidRPr="00A4490B" w:rsidSect="00036EF5">
      <w:headerReference w:type="default" r:id="rId10"/>
      <w:footerReference w:type="even" r:id="rId11"/>
      <w:footerReference w:type="default" r:id="rId12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1909B7">
      <w:rPr>
        <w:rFonts w:ascii="Times New Roman" w:hAnsi="Times New Roman"/>
        <w:noProof/>
        <w:sz w:val="18"/>
        <w:szCs w:val="18"/>
      </w:rPr>
      <w:t>SBVR-Issue-15-46 18890.docx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1909B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1909B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1909B7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1909B7">
            <w:rPr>
              <w:rFonts w:ascii="Arial" w:hAnsi="Arial"/>
              <w:noProof/>
            </w:rPr>
            <w:t>OMG Issue No:  SBVR 15-46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07D67"/>
    <w:rsid w:val="00150F51"/>
    <w:rsid w:val="001909B7"/>
    <w:rsid w:val="00245ED2"/>
    <w:rsid w:val="00314C5F"/>
    <w:rsid w:val="008B7CA1"/>
    <w:rsid w:val="008D69FF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07D67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B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07D67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B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7</cp:revision>
  <cp:lastPrinted>2005-11-17T18:09:00Z</cp:lastPrinted>
  <dcterms:created xsi:type="dcterms:W3CDTF">2017-01-04T23:33:00Z</dcterms:created>
  <dcterms:modified xsi:type="dcterms:W3CDTF">2019-03-06T19:07:00Z</dcterms:modified>
  <cp:category/>
</cp:coreProperties>
</file>