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CA21" w14:textId="77777777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r w:rsidRPr="001F066C">
        <w:rPr>
          <w:bCs/>
        </w:rPr>
        <w:t>Disposition:  Resolved</w:t>
      </w:r>
      <w:bookmarkEnd w:id="0"/>
    </w:p>
    <w:p w14:paraId="3401297C" w14:textId="4A70EAD2" w:rsidR="00036EF5" w:rsidRDefault="00036EF5">
      <w:pPr>
        <w:pStyle w:val="OMGIssueNO"/>
        <w:pageBreakBefore w:val="0"/>
      </w:pPr>
      <w:bookmarkStart w:id="1" w:name="_Toc30934241"/>
      <w:r>
        <w:t xml:space="preserve">OMG Issue No:  </w:t>
      </w:r>
      <w:bookmarkEnd w:id="1"/>
      <w:r w:rsidR="00314C5F">
        <w:rPr>
          <w:color w:val="FF0000"/>
        </w:rPr>
        <w:t>SBVR</w:t>
      </w:r>
      <w:r w:rsidR="008D69FF">
        <w:rPr>
          <w:color w:val="FF0000"/>
        </w:rPr>
        <w:t xml:space="preserve"> </w:t>
      </w:r>
      <w:r w:rsidR="00314C5F">
        <w:rPr>
          <w:color w:val="FF0000"/>
        </w:rPr>
        <w:t>15-</w:t>
      </w:r>
      <w:r w:rsidR="005104D2">
        <w:rPr>
          <w:color w:val="FF0000"/>
        </w:rPr>
        <w:t>11</w:t>
      </w:r>
    </w:p>
    <w:p w14:paraId="2BA13731" w14:textId="4C7EC2B6" w:rsidR="00150F51" w:rsidRPr="00620B54" w:rsidRDefault="00150F51" w:rsidP="00150F51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2" w:name="_Toc463755757"/>
      <w:bookmarkStart w:id="3" w:name="_Toc463769516"/>
      <w:bookmarkStart w:id="4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="005104D2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19519</w:t>
      </w:r>
    </w:p>
    <w:p w14:paraId="62CF0EAB" w14:textId="00EF549F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End w:id="2"/>
      <w:bookmarkEnd w:id="3"/>
      <w:bookmarkEnd w:id="4"/>
      <w:r w:rsidR="005104D2" w:rsidRPr="009D3A81">
        <w:t>Role: Ranges Over Vs. Specializes, Generalizes</w:t>
      </w:r>
    </w:p>
    <w:p w14:paraId="3C7294FB" w14:textId="77777777" w:rsidR="00036EF5" w:rsidRPr="00A8562C" w:rsidRDefault="00036EF5" w:rsidP="00804902">
      <w:pPr>
        <w:pStyle w:val="OMGSource"/>
        <w:spacing w:before="240" w:after="120"/>
      </w:pPr>
      <w:r w:rsidRPr="00A8562C">
        <w:t>Source:</w:t>
      </w:r>
    </w:p>
    <w:p w14:paraId="12CA3961" w14:textId="5B5DA784" w:rsidR="00036EF5" w:rsidRPr="00E00C4E" w:rsidRDefault="005104D2" w:rsidP="00036EF5">
      <w:pPr>
        <w:pStyle w:val="BodyText"/>
        <w:spacing w:before="120" w:after="120"/>
      </w:pPr>
      <w:r w:rsidRPr="009D3A81">
        <w:t>USoft (Mr. Rob van Haar</w:t>
      </w:r>
      <w:r>
        <w:t>st, rob.van.haarst(at)usoft.com</w:t>
      </w:r>
      <w:r w:rsidR="00036EF5" w:rsidRPr="00E00C4E">
        <w:t>)</w:t>
      </w:r>
    </w:p>
    <w:p w14:paraId="7307E9B2" w14:textId="77777777" w:rsidR="00036EF5" w:rsidRDefault="00036EF5" w:rsidP="00804902">
      <w:pPr>
        <w:pStyle w:val="OMGSummary"/>
        <w:spacing w:before="240" w:after="120"/>
      </w:pPr>
      <w:r>
        <w:t>Summary:</w:t>
      </w:r>
    </w:p>
    <w:p w14:paraId="781315D4" w14:textId="77777777" w:rsidR="008E2FFF" w:rsidRDefault="005104D2" w:rsidP="00036EF5">
      <w:pPr>
        <w:pStyle w:val="BodyText"/>
        <w:spacing w:before="120" w:after="120"/>
      </w:pPr>
      <w:r>
        <w:t xml:space="preserve">Clause 8, entry for ‘role’. Should the addition at the end of the second Example text: "(which generalizes the role)" read: "(which the role ranges over)"? </w:t>
      </w:r>
    </w:p>
    <w:p w14:paraId="119D38FE" w14:textId="0F396AF8" w:rsidR="00036EF5" w:rsidRPr="00E00C4E" w:rsidRDefault="005104D2" w:rsidP="00036EF5">
      <w:pPr>
        <w:pStyle w:val="BodyText"/>
        <w:spacing w:before="120" w:after="120"/>
      </w:pPr>
      <w:r>
        <w:t>As I understand it, you mean to say that the role shipment ranges over the general concept shipment. The reverse reading of "ranges over" is not "generalizes" (there is a specific Note at the lemma "role ranges over general concept" that warns agains</w:t>
      </w:r>
      <w:bookmarkStart w:id="5" w:name="_GoBack"/>
      <w:bookmarkEnd w:id="5"/>
      <w:r>
        <w:t>t this confusion)</w:t>
      </w:r>
      <w:r w:rsidR="00036EF5" w:rsidRPr="00E00C4E">
        <w:t>.</w:t>
      </w:r>
    </w:p>
    <w:p w14:paraId="57A02E55" w14:textId="77777777" w:rsidR="00036EF5" w:rsidRDefault="00036EF5" w:rsidP="00804902">
      <w:pPr>
        <w:pStyle w:val="OMGResolution"/>
        <w:spacing w:before="240" w:after="120"/>
      </w:pPr>
      <w:r>
        <w:t>Resolution:</w:t>
      </w:r>
    </w:p>
    <w:p w14:paraId="28C96FE8" w14:textId="6945DF1D" w:rsidR="008E2FFF" w:rsidRPr="008E2FFF" w:rsidRDefault="008E2FFF" w:rsidP="008E2FFF">
      <w:pPr>
        <w:pStyle w:val="BodyText"/>
      </w:pPr>
      <w:r>
        <w:t>In the second example given for 'role', change the end from reading "(which generalizes the role)"  to "(which the role ranges over)"</w:t>
      </w:r>
    </w:p>
    <w:p w14:paraId="1F7DAB83" w14:textId="77777777" w:rsidR="00036EF5" w:rsidRDefault="00036EF5" w:rsidP="00804902">
      <w:pPr>
        <w:pStyle w:val="OMGRevisedText"/>
        <w:spacing w:before="240" w:after="120"/>
      </w:pPr>
      <w:r>
        <w:t>Revised Text:</w:t>
      </w:r>
    </w:p>
    <w:p w14:paraId="16BB2B8A" w14:textId="6B7E64A1" w:rsidR="008E2FFF" w:rsidRDefault="00804902" w:rsidP="00036EF5">
      <w:pPr>
        <w:pStyle w:val="BodyText"/>
        <w:spacing w:before="120" w:after="120"/>
      </w:pPr>
      <w:r>
        <w:t xml:space="preserve">In SBVR 1.4, </w:t>
      </w:r>
      <w:r>
        <w:t xml:space="preserve">Clause </w:t>
      </w:r>
      <w:r w:rsidR="008E2FFF">
        <w:t>11.1.3</w:t>
      </w:r>
      <w:r w:rsidR="00036EF5">
        <w:t xml:space="preserve"> (pg. </w:t>
      </w:r>
      <w:r w:rsidR="008E2FFF">
        <w:t>48</w:t>
      </w:r>
      <w:r w:rsidR="00036EF5">
        <w:t xml:space="preserve">), </w:t>
      </w:r>
      <w:r w:rsidR="008E2FFF">
        <w:t>replace "(which generalizes the role)</w:t>
      </w:r>
      <w:r w:rsidR="00036EF5">
        <w:t>”</w:t>
      </w:r>
      <w:r w:rsidR="008E2FFF">
        <w:t xml:space="preserve"> with "(which the role ranges over)"</w:t>
      </w:r>
      <w:r w:rsidR="00036EF5">
        <w:t>.</w:t>
      </w:r>
    </w:p>
    <w:p w14:paraId="2582131E" w14:textId="29AE5E5B" w:rsidR="008E2FFF" w:rsidRDefault="008E2FFF" w:rsidP="008E2FFF">
      <w:pPr>
        <w:pStyle w:val="BodyText"/>
        <w:spacing w:before="120" w:after="120"/>
        <w:jc w:val="center"/>
      </w:pPr>
      <w:r>
        <w:rPr>
          <w:noProof/>
          <w:snapToGrid/>
        </w:rPr>
        <w:drawing>
          <wp:inline distT="0" distB="0" distL="0" distR="0" wp14:anchorId="216680BC" wp14:editId="61900CA7">
            <wp:extent cx="5372100" cy="210755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3-06 at 8.51.54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662" cy="210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BE44C" w14:textId="33D748E6" w:rsidR="00036EF5" w:rsidRPr="00A4490B" w:rsidRDefault="00036EF5" w:rsidP="008B7CA1">
      <w:pPr>
        <w:pStyle w:val="OMGDisposition"/>
        <w:spacing w:before="360" w:after="120"/>
      </w:pPr>
      <w:r>
        <w:t>Disposition:</w:t>
      </w:r>
      <w:r>
        <w:tab/>
        <w:t>Resolved</w:t>
      </w:r>
    </w:p>
    <w:sectPr w:rsidR="00036EF5" w:rsidRPr="00A4490B" w:rsidSect="00036EF5">
      <w:headerReference w:type="default" r:id="rId10"/>
      <w:footerReference w:type="even" r:id="rId11"/>
      <w:footerReference w:type="default" r:id="rId12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</wne:keymaps>
  <wne:toolbars>
    <wne:acdManifest>
      <wne:acdEntry wne:acdName="acd0"/>
      <wne:acdEntry wne:acdName="acd1"/>
    </wne:acdManifest>
  </wne:toolbars>
  <wne:acds>
    <wne:acd wne:argValue="AgBOAGUAYwBlAHMAcwBpAHQAeQA=" wne:acdName="acd0" wne:fciIndexBasedOn="0065"/>
    <wne:acd wne:argValue="AgBQAG8AcwBzAGkAYgBpAGwAaQB0AHkA" wne:acdName="acd1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B8FD0" w14:textId="77777777" w:rsidR="00036EF5" w:rsidRDefault="00036EF5">
      <w:r>
        <w:separator/>
      </w:r>
    </w:p>
  </w:endnote>
  <w:endnote w:type="continuationSeparator" w:id="0">
    <w:p w14:paraId="602ED137" w14:textId="77777777" w:rsidR="00036EF5" w:rsidRDefault="0003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ED63" w14:textId="77777777" w:rsidR="00036EF5" w:rsidRPr="008B78E0" w:rsidRDefault="00036EF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D1BE07A" w14:textId="77777777" w:rsidR="00036EF5" w:rsidRPr="008B78E0" w:rsidRDefault="00036EF5">
    <w:pPr>
      <w:ind w:right="360"/>
    </w:pPr>
  </w:p>
  <w:p w14:paraId="317FAFA4" w14:textId="77777777" w:rsidR="00036EF5" w:rsidRPr="008B78E0" w:rsidRDefault="00036EF5">
    <w:pPr>
      <w:ind w:right="360"/>
    </w:pPr>
  </w:p>
  <w:p w14:paraId="0A820238" w14:textId="77777777" w:rsidR="00036EF5" w:rsidRPr="008B78E0" w:rsidRDefault="00036EF5">
    <w:pPr>
      <w:ind w:right="360"/>
    </w:pPr>
  </w:p>
  <w:p w14:paraId="389BD771" w14:textId="77777777" w:rsidR="00036EF5" w:rsidRPr="008B78E0" w:rsidRDefault="00036EF5">
    <w:pPr>
      <w:ind w:right="360"/>
    </w:pPr>
  </w:p>
  <w:p w14:paraId="4DA4CD43" w14:textId="77777777" w:rsidR="00036EF5" w:rsidRPr="008B78E0" w:rsidRDefault="00036EF5">
    <w:pPr>
      <w:ind w:right="360"/>
    </w:pPr>
  </w:p>
  <w:p w14:paraId="46635A8E" w14:textId="77777777" w:rsidR="00036EF5" w:rsidRPr="009E5560" w:rsidRDefault="00036EF5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531D1" w14:textId="77777777" w:rsidR="00036EF5" w:rsidRPr="008B78E0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 w:rsidR="008E2FFF">
      <w:rPr>
        <w:rFonts w:ascii="Times New Roman" w:hAnsi="Times New Roman"/>
        <w:noProof/>
        <w:sz w:val="18"/>
        <w:szCs w:val="18"/>
      </w:rPr>
      <w:t>SBVR-Issue-15-11 19519.docx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804902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804902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5865068D" w14:textId="77777777" w:rsidR="00036EF5" w:rsidRPr="00493F44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F6BA4" w14:textId="77777777" w:rsidR="00036EF5" w:rsidRDefault="00036EF5">
      <w:r>
        <w:separator/>
      </w:r>
    </w:p>
  </w:footnote>
  <w:footnote w:type="continuationSeparator" w:id="0">
    <w:p w14:paraId="0D267795" w14:textId="77777777" w:rsidR="00036EF5" w:rsidRDefault="00036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4860"/>
    </w:tblGrid>
    <w:tr w:rsidR="00036EF5" w14:paraId="36B9CEA2" w14:textId="77777777">
      <w:tc>
        <w:tcPr>
          <w:tcW w:w="3978" w:type="dxa"/>
        </w:tcPr>
        <w:p w14:paraId="1ACF959D" w14:textId="77777777" w:rsidR="00036EF5" w:rsidRPr="00344AEE" w:rsidRDefault="00036EF5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 w:rsidR="00314C5F">
            <w:rPr>
              <w:rFonts w:ascii="Arial" w:hAnsi="Arial"/>
            </w:rPr>
            <w:t>BVR RTF 1.5</w:t>
          </w:r>
        </w:p>
        <w:p w14:paraId="28AB6DCC" w14:textId="77777777" w:rsidR="00036EF5" w:rsidRDefault="00036EF5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4860" w:type="dxa"/>
        </w:tcPr>
        <w:p w14:paraId="539FE2B5" w14:textId="77777777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804902">
            <w:rPr>
              <w:rFonts w:ascii="Arial" w:hAnsi="Arial"/>
              <w:b/>
              <w:noProof/>
            </w:rPr>
            <w:t>Disposition:  Resolved</w:t>
          </w:r>
          <w:r>
            <w:rPr>
              <w:rFonts w:ascii="Arial" w:hAnsi="Arial"/>
              <w:b/>
            </w:rPr>
            <w:fldChar w:fldCharType="end"/>
          </w:r>
        </w:p>
        <w:p w14:paraId="37C90B0D" w14:textId="77777777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804902">
            <w:rPr>
              <w:rFonts w:ascii="Arial" w:hAnsi="Arial"/>
              <w:noProof/>
            </w:rPr>
            <w:t>OMG Issue No:  SBVR 15-11</w:t>
          </w:r>
          <w:r>
            <w:rPr>
              <w:rFonts w:ascii="Arial" w:hAnsi="Arial"/>
            </w:rPr>
            <w:fldChar w:fldCharType="end"/>
          </w:r>
        </w:p>
      </w:tc>
    </w:tr>
  </w:tbl>
  <w:p w14:paraId="1138FFAF" w14:textId="77777777" w:rsidR="00036EF5" w:rsidRDefault="00036EF5">
    <w:pPr>
      <w:pStyle w:val="Header"/>
    </w:pPr>
  </w:p>
  <w:p w14:paraId="52B5A674" w14:textId="77777777" w:rsidR="00036EF5" w:rsidRPr="00344AEE" w:rsidRDefault="00036EF5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7E1"/>
    <w:multiLevelType w:val="multilevel"/>
    <w:tmpl w:val="DF766DCC"/>
    <w:lvl w:ilvl="0">
      <w:start w:val="1"/>
      <w:numFmt w:val="none"/>
      <w:pStyle w:val="Heading7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">
    <w:nsid w:val="0AC96B76"/>
    <w:multiLevelType w:val="multilevel"/>
    <w:tmpl w:val="FDB6BF80"/>
    <w:lvl w:ilvl="0">
      <w:start w:val="1"/>
      <w:numFmt w:val="none"/>
      <w:pStyle w:val="Footer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2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3">
    <w:nsid w:val="19E64343"/>
    <w:multiLevelType w:val="multilevel"/>
    <w:tmpl w:val="5C06C47A"/>
    <w:lvl w:ilvl="0">
      <w:start w:val="1"/>
      <w:numFmt w:val="none"/>
      <w:pStyle w:val="term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4">
    <w:nsid w:val="23FE7157"/>
    <w:multiLevelType w:val="multilevel"/>
    <w:tmpl w:val="6F0A3FB8"/>
    <w:lvl w:ilvl="0">
      <w:start w:val="1"/>
      <w:numFmt w:val="none"/>
      <w:pStyle w:val="SpeechCommunity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>
    <w:nsid w:val="26C467EF"/>
    <w:multiLevelType w:val="multilevel"/>
    <w:tmpl w:val="8496E014"/>
    <w:lvl w:ilvl="0">
      <w:start w:val="1"/>
      <w:numFmt w:val="none"/>
      <w:pStyle w:val="Heading3Char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6">
    <w:nsid w:val="2922451D"/>
    <w:multiLevelType w:val="multilevel"/>
    <w:tmpl w:val="AF8E82BA"/>
    <w:lvl w:ilvl="0">
      <w:start w:val="1"/>
      <w:numFmt w:val="none"/>
      <w:pStyle w:val="Example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7">
    <w:nsid w:val="2E257AF6"/>
    <w:multiLevelType w:val="multilevel"/>
    <w:tmpl w:val="AC0E23EC"/>
    <w:lvl w:ilvl="0">
      <w:start w:val="1"/>
      <w:numFmt w:val="none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8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9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0">
    <w:nsid w:val="37335CD4"/>
    <w:multiLevelType w:val="multilevel"/>
    <w:tmpl w:val="5D38BDE2"/>
    <w:lvl w:ilvl="0">
      <w:start w:val="1"/>
      <w:numFmt w:val="none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1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2">
    <w:nsid w:val="3F903902"/>
    <w:multiLevelType w:val="multilevel"/>
    <w:tmpl w:val="D34E0166"/>
    <w:lvl w:ilvl="0">
      <w:start w:val="1"/>
      <w:numFmt w:val="non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4">
    <w:nsid w:val="4B8C0754"/>
    <w:multiLevelType w:val="multilevel"/>
    <w:tmpl w:val="245C5E50"/>
    <w:lvl w:ilvl="0">
      <w:start w:val="1"/>
      <w:numFmt w:val="none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D462BBD"/>
    <w:multiLevelType w:val="multilevel"/>
    <w:tmpl w:val="837EEA6E"/>
    <w:lvl w:ilvl="0">
      <w:start w:val="1"/>
      <w:numFmt w:val="none"/>
      <w:pStyle w:val="EnforcementLevel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6">
    <w:nsid w:val="552D5493"/>
    <w:multiLevelType w:val="multilevel"/>
    <w:tmpl w:val="094AC55A"/>
    <w:lvl w:ilvl="0">
      <w:start w:val="1"/>
      <w:numFmt w:val="non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8">
    <w:nsid w:val="5BCE3407"/>
    <w:multiLevelType w:val="multilevel"/>
    <w:tmpl w:val="820EFBA0"/>
    <w:lvl w:ilvl="0">
      <w:start w:val="1"/>
      <w:numFmt w:val="none"/>
      <w:pStyle w:val="Source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EA35958"/>
    <w:multiLevelType w:val="multilevel"/>
    <w:tmpl w:val="A7C47E46"/>
    <w:lvl w:ilvl="0">
      <w:start w:val="1"/>
      <w:numFmt w:val="none"/>
      <w:pStyle w:val="Header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0">
    <w:nsid w:val="688C0B36"/>
    <w:multiLevelType w:val="multilevel"/>
    <w:tmpl w:val="6C5EE6F8"/>
    <w:lvl w:ilvl="0">
      <w:start w:val="1"/>
      <w:numFmt w:val="none"/>
      <w:pStyle w:val="SymbolType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CEF6DDC"/>
    <w:multiLevelType w:val="multilevel"/>
    <w:tmpl w:val="A39E66E4"/>
    <w:lvl w:ilvl="0">
      <w:start w:val="1"/>
      <w:numFmt w:val="none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2">
    <w:nsid w:val="6D6809D1"/>
    <w:multiLevelType w:val="multilevel"/>
    <w:tmpl w:val="12662F38"/>
    <w:lvl w:ilvl="0">
      <w:start w:val="1"/>
      <w:numFmt w:val="none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4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5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20"/>
  </w:num>
  <w:num w:numId="18">
    <w:abstractNumId w:val="2"/>
  </w:num>
  <w:num w:numId="19">
    <w:abstractNumId w:val="6"/>
  </w:num>
  <w:num w:numId="20">
    <w:abstractNumId w:val="7"/>
  </w:num>
  <w:num w:numId="21">
    <w:abstractNumId w:val="4"/>
  </w:num>
  <w:num w:numId="22">
    <w:abstractNumId w:val="24"/>
  </w:num>
  <w:num w:numId="23">
    <w:abstractNumId w:val="23"/>
  </w:num>
  <w:num w:numId="24">
    <w:abstractNumId w:val="22"/>
  </w:num>
  <w:num w:numId="25">
    <w:abstractNumId w:val="25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D2"/>
    <w:rsid w:val="00036EF5"/>
    <w:rsid w:val="00150F51"/>
    <w:rsid w:val="00245ED2"/>
    <w:rsid w:val="00314C5F"/>
    <w:rsid w:val="005104D2"/>
    <w:rsid w:val="005B552C"/>
    <w:rsid w:val="00804902"/>
    <w:rsid w:val="008B7CA1"/>
    <w:rsid w:val="008D69FF"/>
    <w:rsid w:val="008E2FFF"/>
    <w:rsid w:val="00A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50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FF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FF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SBVR</vt:lpstr>
    </vt:vector>
  </TitlesOfParts>
  <Company>Unisys, etc.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keri</cp:lastModifiedBy>
  <cp:revision>9</cp:revision>
  <cp:lastPrinted>2005-11-17T18:09:00Z</cp:lastPrinted>
  <dcterms:created xsi:type="dcterms:W3CDTF">2017-01-04T23:33:00Z</dcterms:created>
  <dcterms:modified xsi:type="dcterms:W3CDTF">2019-03-06T19:08:00Z</dcterms:modified>
  <cp:category/>
</cp:coreProperties>
</file>